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24D0" w14:textId="77777777" w:rsidR="009E2164" w:rsidRDefault="009E2164" w:rsidP="009473E1">
      <w:pPr>
        <w:jc w:val="center"/>
      </w:pPr>
    </w:p>
    <w:p w14:paraId="45F68CED" w14:textId="77777777" w:rsidR="009E2164" w:rsidRDefault="009E2164" w:rsidP="009473E1">
      <w:pPr>
        <w:jc w:val="center"/>
      </w:pPr>
    </w:p>
    <w:p w14:paraId="57C6CD8D" w14:textId="77777777" w:rsidR="00AF70CD" w:rsidRDefault="00AF70CD" w:rsidP="009473E1">
      <w:pPr>
        <w:jc w:val="center"/>
      </w:pPr>
    </w:p>
    <w:p w14:paraId="28C55132" w14:textId="77777777" w:rsidR="00AF70CD" w:rsidRDefault="00AF70CD" w:rsidP="009473E1">
      <w:pPr>
        <w:jc w:val="center"/>
      </w:pPr>
    </w:p>
    <w:p w14:paraId="0ED45CA4" w14:textId="77777777" w:rsidR="009E2164" w:rsidRDefault="009E2164" w:rsidP="009473E1">
      <w:pPr>
        <w:jc w:val="center"/>
      </w:pPr>
    </w:p>
    <w:p w14:paraId="3516362D" w14:textId="1E89281B" w:rsidR="00895454" w:rsidRDefault="009473E1" w:rsidP="009473E1">
      <w:pPr>
        <w:jc w:val="center"/>
      </w:pPr>
      <w:r>
        <w:rPr>
          <w:noProof/>
          <w:lang w:eastAsia="en-GB"/>
        </w:rPr>
        <w:drawing>
          <wp:inline distT="0" distB="0" distL="0" distR="0" wp14:anchorId="585FB383" wp14:editId="272FF1FA">
            <wp:extent cx="2477390" cy="2305050"/>
            <wp:effectExtent l="0" t="0" r="0" b="0"/>
            <wp:docPr id="1" name="Picture 1" descr="cid:93CCC266-0FDB-4A27-9008-31B7460A10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3CCC266-0FDB-4A27-9008-31B7460A102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2959" cy="2310231"/>
                    </a:xfrm>
                    <a:prstGeom prst="rect">
                      <a:avLst/>
                    </a:prstGeom>
                    <a:noFill/>
                    <a:ln>
                      <a:noFill/>
                    </a:ln>
                  </pic:spPr>
                </pic:pic>
              </a:graphicData>
            </a:graphic>
          </wp:inline>
        </w:drawing>
      </w:r>
    </w:p>
    <w:p w14:paraId="68B6DDEA" w14:textId="77777777" w:rsidR="009473E1" w:rsidRPr="003325B5" w:rsidRDefault="009473E1" w:rsidP="009473E1">
      <w:pPr>
        <w:jc w:val="center"/>
        <w:rPr>
          <w:rFonts w:ascii="Arial" w:hAnsi="Arial" w:cs="Arial"/>
          <w:sz w:val="92"/>
          <w:szCs w:val="92"/>
        </w:rPr>
      </w:pPr>
    </w:p>
    <w:p w14:paraId="3846ACE1" w14:textId="58E8A3F1" w:rsidR="009473E1" w:rsidRPr="00AF70CD" w:rsidRDefault="009473E1" w:rsidP="009473E1">
      <w:pPr>
        <w:jc w:val="center"/>
        <w:rPr>
          <w:rFonts w:ascii="Arial" w:hAnsi="Arial" w:cs="Arial"/>
          <w:sz w:val="72"/>
          <w:szCs w:val="72"/>
        </w:rPr>
      </w:pPr>
      <w:r w:rsidRPr="00AF70CD">
        <w:rPr>
          <w:rFonts w:ascii="Arial" w:hAnsi="Arial" w:cs="Arial"/>
          <w:sz w:val="72"/>
          <w:szCs w:val="72"/>
        </w:rPr>
        <w:t>Safeguarding Adult Review Referral Form</w:t>
      </w:r>
    </w:p>
    <w:p w14:paraId="1EA88C17" w14:textId="77777777" w:rsidR="009473E1" w:rsidRDefault="009473E1" w:rsidP="009473E1">
      <w:pPr>
        <w:jc w:val="center"/>
        <w:rPr>
          <w:rFonts w:ascii="Calibri" w:hAnsi="Calibri" w:cs="Calibri"/>
          <w:sz w:val="96"/>
          <w:szCs w:val="96"/>
        </w:rPr>
      </w:pPr>
    </w:p>
    <w:p w14:paraId="4B5C9880" w14:textId="77777777" w:rsidR="009473E1" w:rsidRDefault="009473E1" w:rsidP="009473E1">
      <w:pPr>
        <w:jc w:val="center"/>
        <w:rPr>
          <w:rFonts w:ascii="Calibri" w:hAnsi="Calibri" w:cs="Calibri"/>
          <w:sz w:val="96"/>
          <w:szCs w:val="96"/>
        </w:rPr>
      </w:pPr>
    </w:p>
    <w:p w14:paraId="251D6F32" w14:textId="77777777" w:rsidR="009473E1" w:rsidRDefault="009473E1" w:rsidP="009473E1">
      <w:pPr>
        <w:jc w:val="center"/>
        <w:rPr>
          <w:rFonts w:ascii="Calibri" w:hAnsi="Calibri" w:cs="Calibri"/>
          <w:sz w:val="96"/>
          <w:szCs w:val="96"/>
        </w:rPr>
      </w:pPr>
    </w:p>
    <w:p w14:paraId="5F7806A6" w14:textId="77777777" w:rsidR="00EF2EAE" w:rsidRPr="009E2164" w:rsidRDefault="00EF2EAE" w:rsidP="009473E1">
      <w:pPr>
        <w:jc w:val="center"/>
        <w:rPr>
          <w:rFonts w:ascii="Calibri" w:hAnsi="Calibri" w:cs="Calibri"/>
          <w:sz w:val="20"/>
          <w:szCs w:val="20"/>
        </w:rPr>
      </w:pPr>
    </w:p>
    <w:p w14:paraId="630DB575" w14:textId="1F9BF382" w:rsidR="009473E1" w:rsidRDefault="009473E1" w:rsidP="009473E1">
      <w:pPr>
        <w:spacing w:after="120" w:line="240" w:lineRule="auto"/>
        <w:rPr>
          <w:rFonts w:ascii="Arial" w:eastAsia="Calibri" w:hAnsi="Arial" w:cs="Arial"/>
          <w:kern w:val="0"/>
          <w:sz w:val="20"/>
          <w:szCs w:val="20"/>
          <w14:ligatures w14:val="none"/>
        </w:rPr>
      </w:pPr>
      <w:r w:rsidRPr="00EF2EAE">
        <w:rPr>
          <w:rFonts w:ascii="Arial" w:eastAsia="Calibri" w:hAnsi="Arial" w:cs="Arial"/>
          <w:kern w:val="0"/>
          <w:sz w:val="20"/>
          <w:szCs w:val="20"/>
          <w14:ligatures w14:val="none"/>
        </w:rPr>
        <w:lastRenderedPageBreak/>
        <w:t>Hull Safeguarding Adults Partnership Board (HSAPB) S</w:t>
      </w:r>
      <w:r w:rsidR="003325B5" w:rsidRPr="00EF2EAE">
        <w:rPr>
          <w:rFonts w:ascii="Arial" w:eastAsia="Calibri" w:hAnsi="Arial" w:cs="Arial"/>
          <w:kern w:val="0"/>
          <w:sz w:val="20"/>
          <w:szCs w:val="20"/>
          <w14:ligatures w14:val="none"/>
        </w:rPr>
        <w:t xml:space="preserve">afeguarding Adult Review </w:t>
      </w:r>
      <w:r w:rsidRPr="00EF2EAE">
        <w:rPr>
          <w:rFonts w:ascii="Arial" w:eastAsia="Calibri" w:hAnsi="Arial" w:cs="Arial"/>
          <w:kern w:val="0"/>
          <w:sz w:val="20"/>
          <w:szCs w:val="20"/>
          <w14:ligatures w14:val="none"/>
        </w:rPr>
        <w:t>Panel</w:t>
      </w:r>
      <w:r w:rsidR="003325B5" w:rsidRPr="00EF2EAE">
        <w:rPr>
          <w:rFonts w:ascii="Arial" w:eastAsia="Calibri" w:hAnsi="Arial" w:cs="Arial"/>
          <w:kern w:val="0"/>
          <w:sz w:val="20"/>
          <w:szCs w:val="20"/>
          <w14:ligatures w14:val="none"/>
        </w:rPr>
        <w:t xml:space="preserve"> </w:t>
      </w:r>
      <w:r w:rsidRPr="00EF2EAE">
        <w:rPr>
          <w:rFonts w:ascii="Arial" w:eastAsia="Calibri" w:hAnsi="Arial" w:cs="Arial"/>
          <w:kern w:val="0"/>
          <w:sz w:val="20"/>
          <w:szCs w:val="20"/>
          <w14:ligatures w14:val="none"/>
        </w:rPr>
        <w:t xml:space="preserve">(SAR Panel) </w:t>
      </w:r>
      <w:r w:rsidRPr="009473E1">
        <w:rPr>
          <w:rFonts w:ascii="Arial" w:eastAsia="Calibri" w:hAnsi="Arial" w:cs="Arial"/>
          <w:kern w:val="0"/>
          <w:sz w:val="20"/>
          <w:szCs w:val="20"/>
          <w14:ligatures w14:val="none"/>
        </w:rPr>
        <w:t xml:space="preserve">considers </w:t>
      </w:r>
      <w:r w:rsidRPr="00EF2EAE">
        <w:rPr>
          <w:rFonts w:ascii="Arial" w:eastAsia="Calibri" w:hAnsi="Arial" w:cs="Arial"/>
          <w:kern w:val="0"/>
          <w:sz w:val="20"/>
          <w:szCs w:val="20"/>
          <w14:ligatures w14:val="none"/>
        </w:rPr>
        <w:t xml:space="preserve">a </w:t>
      </w:r>
      <w:r w:rsidRPr="009473E1">
        <w:rPr>
          <w:rFonts w:ascii="Arial" w:eastAsia="Calibri" w:hAnsi="Arial" w:cs="Arial"/>
          <w:kern w:val="0"/>
          <w:sz w:val="20"/>
          <w:szCs w:val="20"/>
          <w14:ligatures w14:val="none"/>
        </w:rPr>
        <w:t xml:space="preserve">referral </w:t>
      </w:r>
      <w:r w:rsidR="008074D8" w:rsidRPr="009473E1">
        <w:rPr>
          <w:rFonts w:ascii="Arial" w:eastAsia="Calibri" w:hAnsi="Arial" w:cs="Arial"/>
          <w:kern w:val="0"/>
          <w:sz w:val="20"/>
          <w:szCs w:val="20"/>
          <w14:ligatures w14:val="none"/>
        </w:rPr>
        <w:t>based on</w:t>
      </w:r>
      <w:r w:rsidRPr="009473E1">
        <w:rPr>
          <w:rFonts w:ascii="Arial" w:eastAsia="Calibri" w:hAnsi="Arial" w:cs="Arial"/>
          <w:kern w:val="0"/>
          <w:sz w:val="20"/>
          <w:szCs w:val="20"/>
          <w14:ligatures w14:val="none"/>
        </w:rPr>
        <w:t xml:space="preserve"> whether it meets the criteria for a Safeguarding Adult Review (SAR). </w:t>
      </w:r>
    </w:p>
    <w:p w14:paraId="08108BFD" w14:textId="103C5D85" w:rsidR="00D73625" w:rsidRDefault="00D73625" w:rsidP="009473E1">
      <w:pPr>
        <w:spacing w:after="120" w:line="240" w:lineRule="auto"/>
        <w:rPr>
          <w:rFonts w:ascii="Arial" w:eastAsia="Calibri" w:hAnsi="Arial" w:cs="Arial"/>
          <w:kern w:val="0"/>
          <w:sz w:val="20"/>
          <w:szCs w:val="20"/>
          <w14:ligatures w14:val="none"/>
        </w:rPr>
      </w:pPr>
      <w:hyperlink r:id="rId8" w:history="1">
        <w:r w:rsidRPr="00D73625">
          <w:rPr>
            <w:rStyle w:val="Hyperlink"/>
            <w:rFonts w:ascii="Arial" w:eastAsia="Calibri" w:hAnsi="Arial" w:cs="Arial"/>
            <w:kern w:val="0"/>
            <w:sz w:val="20"/>
            <w:szCs w:val="20"/>
            <w14:ligatures w14:val="none"/>
          </w:rPr>
          <w:t>Section 44 of the Care Act 2014</w:t>
        </w:r>
      </w:hyperlink>
      <w:r>
        <w:rPr>
          <w:rFonts w:ascii="Arial" w:eastAsia="Calibri" w:hAnsi="Arial" w:cs="Arial"/>
          <w:kern w:val="0"/>
          <w:sz w:val="20"/>
          <w:szCs w:val="20"/>
          <w14:ligatures w14:val="none"/>
        </w:rPr>
        <w:t xml:space="preserve"> specifies when a SAR must be held.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43D98" w:rsidRPr="003154E0" w14:paraId="76A8D510" w14:textId="77777777" w:rsidTr="0010168A">
        <w:tc>
          <w:tcPr>
            <w:tcW w:w="9016" w:type="dxa"/>
            <w:shd w:val="clear" w:color="auto" w:fill="92D050"/>
          </w:tcPr>
          <w:p w14:paraId="584553B3" w14:textId="199329FF" w:rsidR="00743D98" w:rsidRPr="003154E0" w:rsidRDefault="00743D98" w:rsidP="0010168A">
            <w:pPr>
              <w:spacing w:after="120" w:line="240" w:lineRule="auto"/>
              <w:rPr>
                <w:rFonts w:ascii="Arial" w:eastAsia="Calibri" w:hAnsi="Arial" w:cs="Arial"/>
                <w:kern w:val="0"/>
                <w:sz w:val="20"/>
                <w:szCs w:val="20"/>
                <w14:ligatures w14:val="none"/>
              </w:rPr>
            </w:pPr>
            <w:r w:rsidRPr="00743D98">
              <w:rPr>
                <w:rFonts w:ascii="Arial" w:eastAsia="Calibri" w:hAnsi="Arial" w:cs="Arial"/>
                <w:kern w:val="0"/>
                <w:sz w:val="20"/>
                <w:szCs w:val="20"/>
                <w14:ligatures w14:val="none"/>
              </w:rPr>
              <w:t xml:space="preserve">Criteria for Conducting a </w:t>
            </w:r>
            <w:r w:rsidR="009B13F2">
              <w:rPr>
                <w:rFonts w:ascii="Arial" w:eastAsia="Calibri" w:hAnsi="Arial" w:cs="Arial"/>
                <w:kern w:val="0"/>
                <w:sz w:val="20"/>
                <w:szCs w:val="20"/>
                <w14:ligatures w14:val="none"/>
              </w:rPr>
              <w:t>SAR</w:t>
            </w:r>
          </w:p>
        </w:tc>
      </w:tr>
      <w:tr w:rsidR="00743D98" w:rsidRPr="003154E0" w14:paraId="49C391EC" w14:textId="77777777" w:rsidTr="0017025D">
        <w:tc>
          <w:tcPr>
            <w:tcW w:w="9016" w:type="dxa"/>
            <w:shd w:val="clear" w:color="auto" w:fill="auto"/>
          </w:tcPr>
          <w:p w14:paraId="6ABEB6B4" w14:textId="150A1ED4" w:rsidR="009B13F2" w:rsidRPr="009B13F2" w:rsidRDefault="009B13F2" w:rsidP="009B13F2">
            <w:p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A </w:t>
            </w:r>
            <w:r>
              <w:rPr>
                <w:rFonts w:ascii="Arial" w:eastAsia="Calibri" w:hAnsi="Arial" w:cs="Arial"/>
                <w:kern w:val="0"/>
                <w:sz w:val="20"/>
                <w:szCs w:val="20"/>
                <w14:ligatures w14:val="none"/>
              </w:rPr>
              <w:t>SAR</w:t>
            </w:r>
            <w:r w:rsidRPr="009B13F2">
              <w:rPr>
                <w:rFonts w:ascii="Arial" w:eastAsia="Calibri" w:hAnsi="Arial" w:cs="Arial"/>
                <w:kern w:val="0"/>
                <w:sz w:val="20"/>
                <w:szCs w:val="20"/>
                <w14:ligatures w14:val="none"/>
              </w:rPr>
              <w:t xml:space="preserve"> is not restricted to occasions where the safeguarding procedures have been </w:t>
            </w:r>
            <w:r w:rsidR="008074D8" w:rsidRPr="009B13F2">
              <w:rPr>
                <w:rFonts w:ascii="Arial" w:eastAsia="Calibri" w:hAnsi="Arial" w:cs="Arial"/>
                <w:kern w:val="0"/>
                <w:sz w:val="20"/>
                <w:szCs w:val="20"/>
                <w14:ligatures w14:val="none"/>
              </w:rPr>
              <w:t>followed and</w:t>
            </w:r>
            <w:r w:rsidRPr="009B13F2">
              <w:rPr>
                <w:rFonts w:ascii="Arial" w:eastAsia="Calibri" w:hAnsi="Arial" w:cs="Arial"/>
                <w:kern w:val="0"/>
                <w:sz w:val="20"/>
                <w:szCs w:val="20"/>
                <w14:ligatures w14:val="none"/>
              </w:rPr>
              <w:t xml:space="preserve"> can be applied where this has not been the case. Adoption of the </w:t>
            </w:r>
            <w:r>
              <w:rPr>
                <w:rFonts w:ascii="Arial" w:eastAsia="Calibri" w:hAnsi="Arial" w:cs="Arial"/>
                <w:kern w:val="0"/>
                <w:sz w:val="20"/>
                <w:szCs w:val="20"/>
                <w14:ligatures w14:val="none"/>
              </w:rPr>
              <w:t>SAR</w:t>
            </w:r>
            <w:r w:rsidRPr="009B13F2">
              <w:rPr>
                <w:rFonts w:ascii="Arial" w:eastAsia="Calibri" w:hAnsi="Arial" w:cs="Arial"/>
                <w:kern w:val="0"/>
                <w:sz w:val="20"/>
                <w:szCs w:val="20"/>
                <w14:ligatures w14:val="none"/>
              </w:rPr>
              <w:t xml:space="preserve"> process will be relevant to circumstances where inter-agency working practices have not served to effectively protect the adult(s) at risk from harm or the risk of serious harm. </w:t>
            </w:r>
          </w:p>
          <w:p w14:paraId="4A391C3D" w14:textId="3FC3977F" w:rsidR="009B13F2" w:rsidRPr="009B13F2" w:rsidRDefault="009B13F2" w:rsidP="009B13F2">
            <w:p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The HSAPB will consider undertaking a </w:t>
            </w:r>
            <w:r>
              <w:rPr>
                <w:rFonts w:ascii="Arial" w:eastAsia="Calibri" w:hAnsi="Arial" w:cs="Arial"/>
                <w:kern w:val="0"/>
                <w:sz w:val="20"/>
                <w:szCs w:val="20"/>
                <w14:ligatures w14:val="none"/>
              </w:rPr>
              <w:t>SAR</w:t>
            </w:r>
            <w:r w:rsidRPr="009B13F2">
              <w:rPr>
                <w:rFonts w:ascii="Arial" w:eastAsia="Calibri" w:hAnsi="Arial" w:cs="Arial"/>
                <w:kern w:val="0"/>
                <w:sz w:val="20"/>
                <w:szCs w:val="20"/>
                <w14:ligatures w14:val="none"/>
              </w:rPr>
              <w:t xml:space="preserve"> when it is known or suspected that: </w:t>
            </w:r>
          </w:p>
          <w:p w14:paraId="0BFD3D56" w14:textId="77777777" w:rsidR="009B13F2" w:rsidRPr="009B13F2" w:rsidRDefault="009B13F2" w:rsidP="009B13F2">
            <w:pPr>
              <w:spacing w:after="120" w:line="240" w:lineRule="auto"/>
              <w:ind w:left="720"/>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(i) Actions or omissions in a number of agencies involved in the provision of care, support or safeguarding of an adult, or group of adults, at risk of abuse or neglect have caused or are implicated in the death or serious harm of that individual or group of individuals. </w:t>
            </w:r>
          </w:p>
          <w:p w14:paraId="0D26B24F" w14:textId="77777777" w:rsidR="009B13F2" w:rsidRPr="009B13F2" w:rsidRDefault="009B13F2" w:rsidP="009B13F2">
            <w:pPr>
              <w:spacing w:after="120" w:line="240" w:lineRule="auto"/>
              <w:ind w:left="720"/>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or </w:t>
            </w:r>
          </w:p>
          <w:p w14:paraId="20933EAB" w14:textId="77777777" w:rsidR="009B13F2" w:rsidRPr="009B13F2" w:rsidRDefault="009B13F2" w:rsidP="009B13F2">
            <w:pPr>
              <w:spacing w:after="120" w:line="240" w:lineRule="auto"/>
              <w:ind w:left="720"/>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(ii) An adult or group of adults at risk die or experience serious harm and there are concerns about how agencies have worked together to prevent, identify, minimise or address that harm and there are concerns about how this may place other adults at risk of serious harm; </w:t>
            </w:r>
          </w:p>
          <w:p w14:paraId="4BD7E1EA" w14:textId="77777777" w:rsidR="009B13F2" w:rsidRPr="009B13F2" w:rsidRDefault="009B13F2" w:rsidP="009B13F2">
            <w:pPr>
              <w:spacing w:after="120" w:line="240" w:lineRule="auto"/>
              <w:ind w:left="720"/>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and </w:t>
            </w:r>
          </w:p>
          <w:p w14:paraId="3402A5E6" w14:textId="77777777" w:rsidR="009B13F2" w:rsidRPr="009B13F2" w:rsidRDefault="009B13F2" w:rsidP="009B13F2">
            <w:pPr>
              <w:spacing w:after="120" w:line="240" w:lineRule="auto"/>
              <w:ind w:left="720"/>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(iii) There are clearly identified areas of learning and practice improvement or service development that have the potential to significantly improve the way in which adults at risk of abuse and neglect are safeguarded in the future. </w:t>
            </w:r>
          </w:p>
          <w:p w14:paraId="1A50219D" w14:textId="273A7F97" w:rsidR="009B13F2" w:rsidRDefault="009B13F2" w:rsidP="009B13F2">
            <w:p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The SAR Panel will consider the issues raised and </w:t>
            </w:r>
            <w:r w:rsidR="008074D8" w:rsidRPr="009B13F2">
              <w:rPr>
                <w:rFonts w:ascii="Arial" w:eastAsia="Calibri" w:hAnsi="Arial" w:cs="Arial"/>
                <w:kern w:val="0"/>
                <w:sz w:val="20"/>
                <w:szCs w:val="20"/>
                <w14:ligatures w14:val="none"/>
              </w:rPr>
              <w:t>will examine</w:t>
            </w:r>
            <w:r w:rsidRPr="009B13F2">
              <w:rPr>
                <w:rFonts w:ascii="Arial" w:eastAsia="Calibri" w:hAnsi="Arial" w:cs="Arial"/>
                <w:kern w:val="0"/>
                <w:sz w:val="20"/>
                <w:szCs w:val="20"/>
                <w14:ligatures w14:val="none"/>
              </w:rPr>
              <w:t xml:space="preserve"> the potential for learning across agencies/services. When a case meets the criteria for a </w:t>
            </w:r>
            <w:r>
              <w:rPr>
                <w:rFonts w:ascii="Arial" w:eastAsia="Calibri" w:hAnsi="Arial" w:cs="Arial"/>
                <w:kern w:val="0"/>
                <w:sz w:val="20"/>
                <w:szCs w:val="20"/>
                <w14:ligatures w14:val="none"/>
              </w:rPr>
              <w:t>SAR</w:t>
            </w:r>
            <w:r w:rsidRPr="009B13F2">
              <w:rPr>
                <w:rFonts w:ascii="Arial" w:eastAsia="Calibri" w:hAnsi="Arial" w:cs="Arial"/>
                <w:kern w:val="0"/>
                <w:sz w:val="20"/>
                <w:szCs w:val="20"/>
                <w14:ligatures w14:val="none"/>
              </w:rPr>
              <w:t>, the HSAPB SAR Panel will seek to identify what other reviews and processes are taking place or envisaged in relation to the same events, such as:</w:t>
            </w:r>
          </w:p>
          <w:p w14:paraId="1C998AD8" w14:textId="77777777" w:rsidR="009B13F2" w:rsidRDefault="009B13F2" w:rsidP="009B13F2">
            <w:pPr>
              <w:pStyle w:val="ListParagraph"/>
              <w:numPr>
                <w:ilvl w:val="0"/>
                <w:numId w:val="8"/>
              </w:num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Child Serious Case Review </w:t>
            </w:r>
          </w:p>
          <w:p w14:paraId="3B51C644" w14:textId="5171FA3B" w:rsidR="009B13F2" w:rsidRPr="009B13F2" w:rsidRDefault="009B13F2" w:rsidP="009B13F2">
            <w:pPr>
              <w:pStyle w:val="ListParagraph"/>
              <w:numPr>
                <w:ilvl w:val="0"/>
                <w:numId w:val="8"/>
              </w:num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Domestic Homicide Review </w:t>
            </w:r>
          </w:p>
          <w:p w14:paraId="714913CA" w14:textId="498BB357" w:rsidR="009B13F2" w:rsidRPr="009B13F2" w:rsidRDefault="009B13F2" w:rsidP="009B13F2">
            <w:p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There will be early liaison with the decision-maker in any related review process to determine how the reviews can be effectively managed to maximise learning for individuals and </w:t>
            </w:r>
            <w:r w:rsidR="00E813EB">
              <w:rPr>
                <w:rFonts w:ascii="Arial" w:eastAsia="Calibri" w:hAnsi="Arial" w:cs="Arial"/>
                <w:kern w:val="0"/>
                <w:sz w:val="20"/>
                <w:szCs w:val="20"/>
                <w14:ligatures w14:val="none"/>
              </w:rPr>
              <w:t>agenci</w:t>
            </w:r>
            <w:r w:rsidR="00E813EB" w:rsidRPr="009B13F2">
              <w:rPr>
                <w:rFonts w:ascii="Arial" w:eastAsia="Calibri" w:hAnsi="Arial" w:cs="Arial"/>
                <w:kern w:val="0"/>
                <w:sz w:val="20"/>
                <w:szCs w:val="20"/>
                <w14:ligatures w14:val="none"/>
              </w:rPr>
              <w:t>es</w:t>
            </w:r>
            <w:r w:rsidRPr="009B13F2">
              <w:rPr>
                <w:rFonts w:ascii="Arial" w:eastAsia="Calibri" w:hAnsi="Arial" w:cs="Arial"/>
                <w:kern w:val="0"/>
                <w:sz w:val="20"/>
                <w:szCs w:val="20"/>
                <w14:ligatures w14:val="none"/>
              </w:rPr>
              <w:t xml:space="preserve">, and to avoid duplication for families and professionals. </w:t>
            </w:r>
          </w:p>
          <w:p w14:paraId="7DDC5934" w14:textId="77777777" w:rsidR="009B13F2" w:rsidRPr="009B13F2" w:rsidRDefault="009B13F2" w:rsidP="009B13F2">
            <w:p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Consideration will be given to - </w:t>
            </w:r>
          </w:p>
          <w:p w14:paraId="09571528" w14:textId="3A42FAA0" w:rsidR="009B13F2" w:rsidRPr="009B13F2" w:rsidRDefault="009B13F2" w:rsidP="009B13F2">
            <w:pPr>
              <w:pStyle w:val="ListParagraph"/>
              <w:numPr>
                <w:ilvl w:val="0"/>
                <w:numId w:val="9"/>
              </w:num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Whether the actions of all agencies and all aspects of the case could be effectively covered by one of the reviews</w:t>
            </w:r>
          </w:p>
          <w:p w14:paraId="6CD35D58" w14:textId="0B861596" w:rsidR="009B13F2" w:rsidRPr="009B13F2" w:rsidRDefault="009B13F2" w:rsidP="009B13F2">
            <w:pPr>
              <w:pStyle w:val="ListParagraph"/>
              <w:numPr>
                <w:ilvl w:val="0"/>
                <w:numId w:val="9"/>
              </w:num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Whether it would be appropriate for related reviews to be chaired by the same person </w:t>
            </w:r>
          </w:p>
          <w:p w14:paraId="03B0F38E" w14:textId="67A4ECC7" w:rsidR="009B13F2" w:rsidRPr="009B13F2" w:rsidRDefault="009B13F2" w:rsidP="009B13F2">
            <w:pPr>
              <w:pStyle w:val="ListParagraph"/>
              <w:numPr>
                <w:ilvl w:val="0"/>
                <w:numId w:val="9"/>
              </w:num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Whether some aspects of related reviews could be commissioned or undertaken jointly </w:t>
            </w:r>
          </w:p>
          <w:p w14:paraId="367C485B" w14:textId="075AA070" w:rsidR="009B13F2" w:rsidRPr="009B13F2" w:rsidRDefault="009B13F2" w:rsidP="009B13F2">
            <w:pPr>
              <w:pStyle w:val="ListParagraph"/>
              <w:numPr>
                <w:ilvl w:val="0"/>
                <w:numId w:val="9"/>
              </w:num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Ensuring that the terms of reference for related reviews effectively cover all aspects of the case </w:t>
            </w:r>
          </w:p>
          <w:p w14:paraId="2334FA41" w14:textId="38131E37" w:rsidR="009B13F2" w:rsidRPr="00E813EB" w:rsidRDefault="009B13F2" w:rsidP="009B13F2">
            <w:pPr>
              <w:spacing w:after="120" w:line="240" w:lineRule="auto"/>
              <w:rPr>
                <w:rFonts w:ascii="Arial" w:eastAsia="Calibri" w:hAnsi="Arial" w:cs="Arial"/>
                <w:kern w:val="0"/>
                <w:sz w:val="20"/>
                <w:szCs w:val="20"/>
                <w14:ligatures w14:val="none"/>
              </w:rPr>
            </w:pPr>
            <w:r w:rsidRPr="00E813EB">
              <w:rPr>
                <w:rFonts w:ascii="Arial" w:eastAsia="Calibri" w:hAnsi="Arial" w:cs="Arial"/>
                <w:kern w:val="0"/>
                <w:sz w:val="20"/>
                <w:szCs w:val="20"/>
                <w14:ligatures w14:val="none"/>
              </w:rPr>
              <w:t xml:space="preserve">Early consideration will also be given to the way the SAR will take account of other possible connected processes, such as - </w:t>
            </w:r>
          </w:p>
          <w:p w14:paraId="427156F2" w14:textId="27E43132" w:rsidR="009B13F2" w:rsidRPr="00E813EB" w:rsidRDefault="009B13F2" w:rsidP="009B13F2">
            <w:pPr>
              <w:pStyle w:val="ListParagraph"/>
              <w:numPr>
                <w:ilvl w:val="0"/>
                <w:numId w:val="10"/>
              </w:numPr>
              <w:spacing w:after="120" w:line="240" w:lineRule="auto"/>
              <w:rPr>
                <w:rFonts w:ascii="Arial" w:eastAsia="Calibri" w:hAnsi="Arial" w:cs="Arial"/>
                <w:kern w:val="0"/>
                <w:sz w:val="20"/>
                <w:szCs w:val="20"/>
                <w14:ligatures w14:val="none"/>
              </w:rPr>
            </w:pPr>
            <w:r w:rsidRPr="00E813EB">
              <w:rPr>
                <w:rFonts w:ascii="Arial" w:eastAsia="Calibri" w:hAnsi="Arial" w:cs="Arial"/>
                <w:kern w:val="0"/>
                <w:sz w:val="20"/>
                <w:szCs w:val="20"/>
                <w14:ligatures w14:val="none"/>
              </w:rPr>
              <w:t xml:space="preserve">Police investigation/criminal charges </w:t>
            </w:r>
          </w:p>
          <w:p w14:paraId="112158C2" w14:textId="4C3AD2AD" w:rsidR="009B13F2" w:rsidRPr="00E813EB" w:rsidRDefault="009B13F2" w:rsidP="009B13F2">
            <w:pPr>
              <w:pStyle w:val="ListParagraph"/>
              <w:numPr>
                <w:ilvl w:val="0"/>
                <w:numId w:val="10"/>
              </w:numPr>
              <w:spacing w:after="120" w:line="240" w:lineRule="auto"/>
              <w:rPr>
                <w:rFonts w:ascii="Arial" w:eastAsia="Calibri" w:hAnsi="Arial" w:cs="Arial"/>
                <w:kern w:val="0"/>
                <w:sz w:val="20"/>
                <w:szCs w:val="20"/>
                <w14:ligatures w14:val="none"/>
              </w:rPr>
            </w:pPr>
            <w:r w:rsidRPr="00E813EB">
              <w:rPr>
                <w:rFonts w:ascii="Arial" w:eastAsia="Calibri" w:hAnsi="Arial" w:cs="Arial"/>
                <w:kern w:val="0"/>
                <w:sz w:val="20"/>
                <w:szCs w:val="20"/>
                <w14:ligatures w14:val="none"/>
              </w:rPr>
              <w:t xml:space="preserve">Health and Safety Executive investigation/charges </w:t>
            </w:r>
          </w:p>
          <w:p w14:paraId="4756D1F5" w14:textId="322CDB54" w:rsidR="009B13F2" w:rsidRPr="00E813EB" w:rsidRDefault="009B13F2" w:rsidP="009B13F2">
            <w:pPr>
              <w:pStyle w:val="ListParagraph"/>
              <w:numPr>
                <w:ilvl w:val="0"/>
                <w:numId w:val="10"/>
              </w:numPr>
              <w:spacing w:after="120" w:line="240" w:lineRule="auto"/>
              <w:rPr>
                <w:rFonts w:ascii="Arial" w:eastAsia="Calibri" w:hAnsi="Arial" w:cs="Arial"/>
                <w:kern w:val="0"/>
                <w:sz w:val="20"/>
                <w:szCs w:val="20"/>
                <w14:ligatures w14:val="none"/>
              </w:rPr>
            </w:pPr>
            <w:r w:rsidRPr="00E813EB">
              <w:rPr>
                <w:rFonts w:ascii="Arial" w:eastAsia="Calibri" w:hAnsi="Arial" w:cs="Arial"/>
                <w:kern w:val="0"/>
                <w:sz w:val="20"/>
                <w:szCs w:val="20"/>
                <w14:ligatures w14:val="none"/>
              </w:rPr>
              <w:t xml:space="preserve">Coroner’s inquest </w:t>
            </w:r>
          </w:p>
          <w:p w14:paraId="6741DC04" w14:textId="72D6D983" w:rsidR="00E813EB" w:rsidRPr="00E813EB" w:rsidRDefault="00E813EB" w:rsidP="00E813EB">
            <w:pPr>
              <w:tabs>
                <w:tab w:val="left" w:pos="820"/>
              </w:tabs>
              <w:ind w:right="714"/>
              <w:jc w:val="both"/>
              <w:rPr>
                <w:rFonts w:ascii="Arial" w:hAnsi="Arial" w:cs="Arial"/>
                <w:sz w:val="20"/>
                <w:szCs w:val="20"/>
              </w:rPr>
            </w:pPr>
            <w:r>
              <w:rPr>
                <w:rFonts w:ascii="Arial" w:hAnsi="Arial" w:cs="Arial"/>
                <w:sz w:val="20"/>
                <w:szCs w:val="20"/>
              </w:rPr>
              <w:t>T</w:t>
            </w:r>
            <w:r w:rsidRPr="00E813EB">
              <w:rPr>
                <w:rFonts w:ascii="Arial" w:hAnsi="Arial" w:cs="Arial"/>
                <w:sz w:val="20"/>
                <w:szCs w:val="20"/>
              </w:rPr>
              <w:t>he SAR process does not replace any existing single agency internal review or process, complaint or legal process. These processes should continue as intended unless there is a clear rationale why the outcome of the SAR would affect this.</w:t>
            </w:r>
          </w:p>
          <w:p w14:paraId="71D66A94" w14:textId="7E2477AA" w:rsidR="002C483B" w:rsidRPr="003154E0" w:rsidRDefault="009B13F2" w:rsidP="009B13F2">
            <w:pPr>
              <w:spacing w:after="120" w:line="240" w:lineRule="auto"/>
              <w:rPr>
                <w:rFonts w:ascii="Arial" w:eastAsia="Calibri" w:hAnsi="Arial" w:cs="Arial"/>
                <w:kern w:val="0"/>
                <w:sz w:val="20"/>
                <w:szCs w:val="20"/>
                <w14:ligatures w14:val="none"/>
              </w:rPr>
            </w:pPr>
            <w:r w:rsidRPr="009B13F2">
              <w:rPr>
                <w:rFonts w:ascii="Arial" w:eastAsia="Calibri" w:hAnsi="Arial" w:cs="Arial"/>
                <w:kern w:val="0"/>
                <w:sz w:val="20"/>
                <w:szCs w:val="20"/>
                <w14:ligatures w14:val="none"/>
              </w:rPr>
              <w:t xml:space="preserve">Consideration will also be given to how to engage with adults, families and/or advocates to enable involvement and contribution to reviews, and how their expectations can be managed appropriately and sensitively. </w:t>
            </w:r>
          </w:p>
        </w:tc>
      </w:tr>
    </w:tbl>
    <w:p w14:paraId="70AFB37F" w14:textId="77777777" w:rsidR="00743D98" w:rsidRDefault="00743D98"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B13F2" w:rsidRPr="003154E0" w14:paraId="1D45C153" w14:textId="77777777" w:rsidTr="0010168A">
        <w:tc>
          <w:tcPr>
            <w:tcW w:w="9016" w:type="dxa"/>
            <w:shd w:val="clear" w:color="auto" w:fill="92D050"/>
          </w:tcPr>
          <w:p w14:paraId="21F3B3CF" w14:textId="1CD7D305" w:rsidR="009B13F2" w:rsidRPr="003154E0" w:rsidRDefault="009B13F2" w:rsidP="0010168A">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Completing this referral</w:t>
            </w:r>
          </w:p>
        </w:tc>
      </w:tr>
      <w:tr w:rsidR="00FE24A9" w:rsidRPr="003154E0" w14:paraId="466F0671" w14:textId="77777777" w:rsidTr="00F9265E">
        <w:tc>
          <w:tcPr>
            <w:tcW w:w="9016" w:type="dxa"/>
            <w:shd w:val="clear" w:color="auto" w:fill="auto"/>
          </w:tcPr>
          <w:p w14:paraId="2D3ADE4D" w14:textId="6EF67985" w:rsidR="00FE24A9" w:rsidRPr="003154E0" w:rsidRDefault="009E2164" w:rsidP="0010168A">
            <w:pPr>
              <w:spacing w:after="120" w:line="240" w:lineRule="auto"/>
              <w:rPr>
                <w:rFonts w:ascii="Arial" w:eastAsia="Calibri" w:hAnsi="Arial" w:cs="Arial"/>
                <w:kern w:val="0"/>
                <w:sz w:val="20"/>
                <w:szCs w:val="20"/>
                <w14:ligatures w14:val="none"/>
              </w:rPr>
            </w:pPr>
            <w:r w:rsidRPr="009E2164">
              <w:rPr>
                <w:rFonts w:ascii="Arial" w:eastAsia="Calibri" w:hAnsi="Arial" w:cs="Arial"/>
                <w:kern w:val="0"/>
                <w:sz w:val="20"/>
                <w:szCs w:val="20"/>
                <w14:ligatures w14:val="none"/>
              </w:rPr>
              <w:t xml:space="preserve">Always use an appropriate confidential </w:t>
            </w:r>
            <w:r>
              <w:rPr>
                <w:rFonts w:ascii="Arial" w:eastAsia="Calibri" w:hAnsi="Arial" w:cs="Arial"/>
                <w:kern w:val="0"/>
                <w:sz w:val="20"/>
                <w:szCs w:val="20"/>
                <w14:ligatures w14:val="none"/>
              </w:rPr>
              <w:t xml:space="preserve">e </w:t>
            </w:r>
            <w:r w:rsidRPr="009E2164">
              <w:rPr>
                <w:rFonts w:ascii="Arial" w:eastAsia="Calibri" w:hAnsi="Arial" w:cs="Arial"/>
                <w:kern w:val="0"/>
                <w:sz w:val="20"/>
                <w:szCs w:val="20"/>
                <w14:ligatures w14:val="none"/>
              </w:rPr>
              <w:t>mail system when sending the completed form</w:t>
            </w:r>
            <w:r w:rsidR="00AF70CD">
              <w:rPr>
                <w:rFonts w:ascii="Arial" w:eastAsia="Calibri" w:hAnsi="Arial" w:cs="Arial"/>
                <w:kern w:val="0"/>
                <w:sz w:val="20"/>
                <w:szCs w:val="20"/>
                <w14:ligatures w14:val="none"/>
              </w:rPr>
              <w:t>.</w:t>
            </w:r>
          </w:p>
        </w:tc>
      </w:tr>
      <w:tr w:rsidR="00FE24A9" w:rsidRPr="003154E0" w14:paraId="3808D38A" w14:textId="77777777" w:rsidTr="001E68B7">
        <w:tc>
          <w:tcPr>
            <w:tcW w:w="9016" w:type="dxa"/>
            <w:shd w:val="clear" w:color="auto" w:fill="auto"/>
          </w:tcPr>
          <w:p w14:paraId="1D11341C" w14:textId="7498F838" w:rsidR="00FE24A9" w:rsidRPr="003154E0" w:rsidRDefault="009E2164" w:rsidP="009E2164">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I</w:t>
            </w:r>
            <w:r w:rsidRPr="009E2164">
              <w:rPr>
                <w:rFonts w:ascii="Arial" w:eastAsia="Calibri" w:hAnsi="Arial" w:cs="Arial"/>
                <w:kern w:val="0"/>
                <w:sz w:val="20"/>
                <w:szCs w:val="20"/>
                <w14:ligatures w14:val="none"/>
              </w:rPr>
              <w:t xml:space="preserve">nclude only </w:t>
            </w:r>
            <w:r w:rsidR="008074D8" w:rsidRPr="009E2164">
              <w:rPr>
                <w:rFonts w:ascii="Arial" w:eastAsia="Calibri" w:hAnsi="Arial" w:cs="Arial"/>
                <w:kern w:val="0"/>
                <w:sz w:val="20"/>
                <w:szCs w:val="20"/>
                <w14:ligatures w14:val="none"/>
              </w:rPr>
              <w:t>information</w:t>
            </w:r>
            <w:r w:rsidRPr="009E2164">
              <w:rPr>
                <w:rFonts w:ascii="Arial" w:eastAsia="Calibri" w:hAnsi="Arial" w:cs="Arial"/>
                <w:kern w:val="0"/>
                <w:sz w:val="20"/>
                <w:szCs w:val="20"/>
                <w14:ligatures w14:val="none"/>
              </w:rPr>
              <w:t xml:space="preserve"> which is known about the adult at risk and the alleged perpetrator</w:t>
            </w:r>
            <w:r w:rsidR="00AF70CD">
              <w:rPr>
                <w:rFonts w:ascii="Arial" w:eastAsia="Calibri" w:hAnsi="Arial" w:cs="Arial"/>
                <w:kern w:val="0"/>
                <w:sz w:val="20"/>
                <w:szCs w:val="20"/>
                <w14:ligatures w14:val="none"/>
              </w:rPr>
              <w:t xml:space="preserve"> (s)</w:t>
            </w:r>
            <w:r w:rsidRPr="009E2164">
              <w:rPr>
                <w:rFonts w:ascii="Arial" w:eastAsia="Calibri" w:hAnsi="Arial" w:cs="Arial"/>
                <w:kern w:val="0"/>
                <w:sz w:val="20"/>
                <w:szCs w:val="20"/>
                <w14:ligatures w14:val="none"/>
              </w:rPr>
              <w:t>. Do not make assumptions about either the adult at risk or the alleged perpetrator</w:t>
            </w:r>
            <w:r w:rsidR="00AF70CD">
              <w:rPr>
                <w:rFonts w:ascii="Arial" w:eastAsia="Calibri" w:hAnsi="Arial" w:cs="Arial"/>
                <w:kern w:val="0"/>
                <w:sz w:val="20"/>
                <w:szCs w:val="20"/>
                <w14:ligatures w14:val="none"/>
              </w:rPr>
              <w:t>(s)</w:t>
            </w:r>
            <w:r w:rsidRPr="009E2164">
              <w:rPr>
                <w:rFonts w:ascii="Arial" w:eastAsia="Calibri" w:hAnsi="Arial" w:cs="Arial"/>
                <w:kern w:val="0"/>
                <w:sz w:val="20"/>
                <w:szCs w:val="20"/>
                <w14:ligatures w14:val="none"/>
              </w:rPr>
              <w:t xml:space="preserve">.  </w:t>
            </w:r>
          </w:p>
        </w:tc>
      </w:tr>
      <w:tr w:rsidR="00FE24A9" w:rsidRPr="003154E0" w14:paraId="7B0E369B" w14:textId="77777777" w:rsidTr="00883A23">
        <w:tc>
          <w:tcPr>
            <w:tcW w:w="9016" w:type="dxa"/>
            <w:shd w:val="clear" w:color="auto" w:fill="auto"/>
          </w:tcPr>
          <w:p w14:paraId="5EC307C7" w14:textId="2F72FD1C" w:rsidR="00FE24A9" w:rsidRPr="003154E0" w:rsidRDefault="009E2164" w:rsidP="0010168A">
            <w:pPr>
              <w:spacing w:after="120" w:line="240" w:lineRule="auto"/>
              <w:rPr>
                <w:rFonts w:ascii="Arial" w:eastAsia="Calibri" w:hAnsi="Arial" w:cs="Arial"/>
                <w:kern w:val="0"/>
                <w:sz w:val="20"/>
                <w:szCs w:val="20"/>
                <w14:ligatures w14:val="none"/>
              </w:rPr>
            </w:pPr>
            <w:r w:rsidRPr="009E2164">
              <w:rPr>
                <w:rFonts w:ascii="Arial" w:eastAsia="Calibri" w:hAnsi="Arial" w:cs="Arial"/>
                <w:kern w:val="0"/>
                <w:sz w:val="20"/>
                <w:szCs w:val="20"/>
                <w14:ligatures w14:val="none"/>
              </w:rPr>
              <w:t>When describing the incident use factual details only. Describe the circumstances of the incident as you know them. Do not use overly emotive or critical language</w:t>
            </w:r>
            <w:r w:rsidR="00AF70CD">
              <w:rPr>
                <w:rFonts w:ascii="Arial" w:eastAsia="Calibri" w:hAnsi="Arial" w:cs="Arial"/>
                <w:kern w:val="0"/>
                <w:sz w:val="20"/>
                <w:szCs w:val="20"/>
                <w14:ligatures w14:val="none"/>
              </w:rPr>
              <w:t xml:space="preserve">. </w:t>
            </w:r>
            <w:r w:rsidRPr="009E2164">
              <w:rPr>
                <w:rFonts w:ascii="Arial" w:eastAsia="Calibri" w:hAnsi="Arial" w:cs="Arial"/>
                <w:kern w:val="0"/>
                <w:sz w:val="20"/>
                <w:szCs w:val="20"/>
                <w14:ligatures w14:val="none"/>
              </w:rPr>
              <w:t>Do not attempt to blame people or agencies for what you think may have caused the incident – the review is about looking at what happened to bring out any missed opportunities and the learning from these.</w:t>
            </w:r>
          </w:p>
        </w:tc>
      </w:tr>
      <w:tr w:rsidR="00B9092B" w:rsidRPr="003154E0" w14:paraId="76141E74" w14:textId="77777777" w:rsidTr="00883A23">
        <w:tc>
          <w:tcPr>
            <w:tcW w:w="9016" w:type="dxa"/>
            <w:shd w:val="clear" w:color="auto" w:fill="auto"/>
          </w:tcPr>
          <w:p w14:paraId="03628850" w14:textId="179A7C78" w:rsidR="00B9092B" w:rsidRPr="009E2164" w:rsidRDefault="00B9092B" w:rsidP="0010168A">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Use plain language that can be understood by someone with no prior knowledge of your agency </w:t>
            </w:r>
            <w:r w:rsidR="00AF70CD">
              <w:rPr>
                <w:rFonts w:ascii="Arial" w:eastAsia="Calibri" w:hAnsi="Arial" w:cs="Arial"/>
                <w:kern w:val="0"/>
                <w:sz w:val="20"/>
                <w:szCs w:val="20"/>
                <w14:ligatures w14:val="none"/>
              </w:rPr>
              <w:t xml:space="preserve">and </w:t>
            </w:r>
            <w:r>
              <w:rPr>
                <w:rFonts w:ascii="Arial" w:eastAsia="Calibri" w:hAnsi="Arial" w:cs="Arial"/>
                <w:kern w:val="0"/>
                <w:sz w:val="20"/>
                <w:szCs w:val="20"/>
                <w14:ligatures w14:val="none"/>
              </w:rPr>
              <w:t xml:space="preserve">provide the meaning of any acronyms. Do not copy and paste extensive pieces of information from your </w:t>
            </w:r>
            <w:r w:rsidR="00D102F0">
              <w:rPr>
                <w:rFonts w:ascii="Arial" w:eastAsia="Calibri" w:hAnsi="Arial" w:cs="Arial"/>
                <w:kern w:val="0"/>
                <w:sz w:val="20"/>
                <w:szCs w:val="20"/>
                <w14:ligatures w14:val="none"/>
              </w:rPr>
              <w:t>agency’</w:t>
            </w:r>
            <w:r>
              <w:rPr>
                <w:rFonts w:ascii="Arial" w:eastAsia="Calibri" w:hAnsi="Arial" w:cs="Arial"/>
                <w:kern w:val="0"/>
                <w:sz w:val="20"/>
                <w:szCs w:val="20"/>
                <w14:ligatures w14:val="none"/>
              </w:rPr>
              <w:t>s records and/or chronologies.</w:t>
            </w:r>
          </w:p>
        </w:tc>
      </w:tr>
      <w:tr w:rsidR="00D102F0" w:rsidRPr="003154E0" w14:paraId="45C46FB3" w14:textId="77777777" w:rsidTr="00883A23">
        <w:tc>
          <w:tcPr>
            <w:tcW w:w="9016" w:type="dxa"/>
            <w:shd w:val="clear" w:color="auto" w:fill="auto"/>
          </w:tcPr>
          <w:p w14:paraId="347271CA" w14:textId="2816A513" w:rsidR="00D102F0" w:rsidRPr="00D102F0" w:rsidRDefault="00D102F0" w:rsidP="00D102F0">
            <w:pPr>
              <w:spacing w:after="120" w:line="240" w:lineRule="auto"/>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What are the care and support needs as identified in the Care Act 2014?</w:t>
            </w:r>
          </w:p>
          <w:p w14:paraId="25843165" w14:textId="77777777" w:rsidR="00D102F0" w:rsidRPr="00D102F0" w:rsidRDefault="00D102F0" w:rsidP="00D102F0">
            <w:pPr>
              <w:pStyle w:val="ListParagraph"/>
              <w:widowControl w:val="0"/>
              <w:numPr>
                <w:ilvl w:val="0"/>
                <w:numId w:val="17"/>
              </w:numPr>
              <w:suppressAutoHyphens/>
              <w:autoSpaceDE w:val="0"/>
              <w:autoSpaceDN w:val="0"/>
              <w:spacing w:after="0" w:line="240" w:lineRule="auto"/>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The adult’s needs arise from or are related to a physical or mental impairment or illness</w:t>
            </w:r>
          </w:p>
          <w:p w14:paraId="5B67AF74" w14:textId="77777777" w:rsidR="00D102F0" w:rsidRPr="00D102F0" w:rsidRDefault="00D102F0" w:rsidP="00D102F0">
            <w:pPr>
              <w:pStyle w:val="ListParagraph"/>
              <w:widowControl w:val="0"/>
              <w:numPr>
                <w:ilvl w:val="0"/>
                <w:numId w:val="17"/>
              </w:numPr>
              <w:suppressAutoHyphens/>
              <w:autoSpaceDE w:val="0"/>
              <w:autoSpaceDN w:val="0"/>
              <w:spacing w:after="120" w:line="240" w:lineRule="auto"/>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As a result of the adult’s needs, the adult is unable to achieve two or more of the outcomes specified below:</w:t>
            </w:r>
          </w:p>
          <w:p w14:paraId="33C2E516"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Managing and maintaining nutrition</w:t>
            </w:r>
          </w:p>
          <w:p w14:paraId="56DB3EB4"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Maintaining personal hygiene</w:t>
            </w:r>
          </w:p>
          <w:p w14:paraId="340164B2"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Managing toilet needs</w:t>
            </w:r>
          </w:p>
          <w:p w14:paraId="3480CA52"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Being appropriately clothed</w:t>
            </w:r>
          </w:p>
          <w:p w14:paraId="4BDE7478"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Being able to make use of the adults home safely</w:t>
            </w:r>
          </w:p>
          <w:p w14:paraId="302700C7"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Maintaining a habitable home environment</w:t>
            </w:r>
          </w:p>
          <w:p w14:paraId="63559C52"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Developing and maintaining family or other personal relationship</w:t>
            </w:r>
          </w:p>
          <w:p w14:paraId="665AE14F"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Accessing and engaging in work, training, education, or volunteering</w:t>
            </w:r>
          </w:p>
          <w:p w14:paraId="478286A4" w14:textId="77777777" w:rsidR="00D102F0" w:rsidRPr="00D102F0" w:rsidRDefault="00D102F0" w:rsidP="00D102F0">
            <w:pPr>
              <w:widowControl w:val="0"/>
              <w:numPr>
                <w:ilvl w:val="0"/>
                <w:numId w:val="16"/>
              </w:numPr>
              <w:suppressAutoHyphens/>
              <w:autoSpaceDE w:val="0"/>
              <w:autoSpaceDN w:val="0"/>
              <w:spacing w:after="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Making use of necessary facilities or services in the local community, including public transport, and recreational facilities or services</w:t>
            </w:r>
          </w:p>
          <w:p w14:paraId="75740D7A" w14:textId="77777777" w:rsidR="00D102F0" w:rsidRPr="00D102F0" w:rsidRDefault="00D102F0" w:rsidP="00D102F0">
            <w:pPr>
              <w:widowControl w:val="0"/>
              <w:numPr>
                <w:ilvl w:val="0"/>
                <w:numId w:val="16"/>
              </w:numPr>
              <w:suppressAutoHyphens/>
              <w:autoSpaceDE w:val="0"/>
              <w:autoSpaceDN w:val="0"/>
              <w:spacing w:after="120" w:line="240" w:lineRule="auto"/>
              <w:ind w:left="709" w:hanging="425"/>
              <w:rPr>
                <w:rFonts w:ascii="Arial" w:eastAsia="Times New Roman" w:hAnsi="Arial" w:cs="Arial"/>
                <w:color w:val="000000"/>
                <w:kern w:val="0"/>
                <w:sz w:val="20"/>
                <w:szCs w:val="20"/>
                <w:lang w:eastAsia="en-GB"/>
                <w14:ligatures w14:val="none"/>
              </w:rPr>
            </w:pPr>
            <w:r w:rsidRPr="00D102F0">
              <w:rPr>
                <w:rFonts w:ascii="Arial" w:eastAsia="Times New Roman" w:hAnsi="Arial" w:cs="Arial"/>
                <w:color w:val="000000"/>
                <w:kern w:val="0"/>
                <w:sz w:val="20"/>
                <w:szCs w:val="20"/>
                <w:lang w:eastAsia="en-GB"/>
                <w14:ligatures w14:val="none"/>
              </w:rPr>
              <w:t>Carrying out any caring responsibilities the adult has for a child</w:t>
            </w:r>
          </w:p>
          <w:p w14:paraId="16E40C9C" w14:textId="482DBD91" w:rsidR="00D102F0" w:rsidRPr="00D102F0" w:rsidRDefault="00D102F0" w:rsidP="00D102F0">
            <w:pPr>
              <w:widowControl w:val="0"/>
              <w:suppressAutoHyphens/>
              <w:autoSpaceDE w:val="0"/>
              <w:autoSpaceDN w:val="0"/>
              <w:spacing w:after="120" w:line="240" w:lineRule="auto"/>
              <w:rPr>
                <w:rFonts w:ascii="Arial" w:eastAsia="Calibri" w:hAnsi="Arial" w:cs="Arial"/>
                <w:kern w:val="0"/>
                <w:sz w:val="20"/>
                <w:szCs w:val="20"/>
                <w14:ligatures w14:val="none"/>
              </w:rPr>
            </w:pPr>
            <w:r w:rsidRPr="00D102F0">
              <w:rPr>
                <w:rFonts w:ascii="Arial" w:eastAsia="Times New Roman" w:hAnsi="Arial" w:cs="Arial"/>
                <w:color w:val="000000"/>
                <w:kern w:val="0"/>
                <w:sz w:val="20"/>
                <w:szCs w:val="20"/>
                <w:lang w:eastAsia="en-GB"/>
                <w14:ligatures w14:val="none"/>
              </w:rPr>
              <w:t xml:space="preserve">As a </w:t>
            </w:r>
            <w:r w:rsidR="008074D8" w:rsidRPr="00D102F0">
              <w:rPr>
                <w:rFonts w:ascii="Arial" w:eastAsia="Times New Roman" w:hAnsi="Arial" w:cs="Arial"/>
                <w:color w:val="000000"/>
                <w:kern w:val="0"/>
                <w:sz w:val="20"/>
                <w:szCs w:val="20"/>
                <w:lang w:eastAsia="en-GB"/>
                <w14:ligatures w14:val="none"/>
              </w:rPr>
              <w:t>consequence,</w:t>
            </w:r>
            <w:r w:rsidRPr="00D102F0">
              <w:rPr>
                <w:rFonts w:ascii="Arial" w:eastAsia="Times New Roman" w:hAnsi="Arial" w:cs="Arial"/>
                <w:color w:val="000000"/>
                <w:kern w:val="0"/>
                <w:sz w:val="20"/>
                <w:szCs w:val="20"/>
                <w:lang w:eastAsia="en-GB"/>
                <w14:ligatures w14:val="none"/>
              </w:rPr>
              <w:t xml:space="preserve"> there is, or is likely to be, a significant impact on the adult’s well-being.</w:t>
            </w:r>
          </w:p>
        </w:tc>
      </w:tr>
      <w:tr w:rsidR="00FE24A9" w:rsidRPr="003154E0" w14:paraId="344165A3" w14:textId="77777777" w:rsidTr="002547A7">
        <w:tc>
          <w:tcPr>
            <w:tcW w:w="9016" w:type="dxa"/>
            <w:shd w:val="clear" w:color="auto" w:fill="auto"/>
          </w:tcPr>
          <w:p w14:paraId="4A798DCA" w14:textId="4860F9C5" w:rsidR="00FE24A9" w:rsidRPr="003154E0" w:rsidRDefault="009E2164" w:rsidP="009E2164">
            <w:pPr>
              <w:spacing w:after="120" w:line="240" w:lineRule="auto"/>
              <w:rPr>
                <w:rFonts w:ascii="Arial" w:eastAsia="Calibri" w:hAnsi="Arial" w:cs="Arial"/>
                <w:kern w:val="0"/>
                <w:sz w:val="20"/>
                <w:szCs w:val="20"/>
                <w14:ligatures w14:val="none"/>
              </w:rPr>
            </w:pPr>
            <w:r w:rsidRPr="009473E1">
              <w:rPr>
                <w:rFonts w:ascii="Arial" w:eastAsia="Calibri" w:hAnsi="Arial" w:cs="Arial"/>
                <w:kern w:val="0"/>
                <w:sz w:val="20"/>
                <w:szCs w:val="20"/>
                <w14:ligatures w14:val="none"/>
              </w:rPr>
              <w:t xml:space="preserve">If you have any questions, </w:t>
            </w:r>
            <w:r w:rsidRPr="00743D98">
              <w:rPr>
                <w:rFonts w:ascii="Arial" w:eastAsia="Calibri" w:hAnsi="Arial" w:cs="Arial"/>
                <w:kern w:val="0"/>
                <w:sz w:val="20"/>
                <w:szCs w:val="20"/>
                <w14:ligatures w14:val="none"/>
              </w:rPr>
              <w:t xml:space="preserve">contact the HSAPB Senior Safeguarding Officer on 01482 615415 or </w:t>
            </w:r>
            <w:hyperlink r:id="rId9" w:history="1">
              <w:r w:rsidRPr="00743D98">
                <w:rPr>
                  <w:rStyle w:val="Hyperlink"/>
                  <w:rFonts w:ascii="Arial" w:eastAsia="Calibri" w:hAnsi="Arial" w:cs="Arial"/>
                  <w:kern w:val="0"/>
                  <w:sz w:val="20"/>
                  <w:szCs w:val="20"/>
                  <w14:ligatures w14:val="none"/>
                </w:rPr>
                <w:t>safeguardingadultsboard@hullcc.gov.uk</w:t>
              </w:r>
            </w:hyperlink>
          </w:p>
        </w:tc>
      </w:tr>
      <w:tr w:rsidR="00FE24A9" w:rsidRPr="003154E0" w14:paraId="19B79103" w14:textId="77777777" w:rsidTr="00895AC7">
        <w:tc>
          <w:tcPr>
            <w:tcW w:w="9016" w:type="dxa"/>
            <w:shd w:val="clear" w:color="auto" w:fill="auto"/>
          </w:tcPr>
          <w:p w14:paraId="1D45B05E" w14:textId="77777777" w:rsidR="00AF70CD" w:rsidRDefault="009E2164" w:rsidP="009E2164">
            <w:pPr>
              <w:spacing w:after="120" w:line="240" w:lineRule="auto"/>
              <w:rPr>
                <w:rFonts w:ascii="Arial" w:eastAsia="Calibri" w:hAnsi="Arial" w:cs="Arial"/>
                <w:b/>
                <w:kern w:val="0"/>
                <w:sz w:val="20"/>
                <w:szCs w:val="20"/>
                <w14:ligatures w14:val="none"/>
              </w:rPr>
            </w:pPr>
            <w:r w:rsidRPr="009473E1">
              <w:rPr>
                <w:rFonts w:ascii="Arial" w:eastAsia="Calibri" w:hAnsi="Arial" w:cs="Arial"/>
                <w:bCs/>
                <w:kern w:val="0"/>
                <w:sz w:val="20"/>
                <w:szCs w:val="20"/>
                <w14:ligatures w14:val="none"/>
              </w:rPr>
              <w:t xml:space="preserve">Further information about Safeguarding Adult Reviews can be found </w:t>
            </w:r>
            <w:r w:rsidRPr="00AF70CD">
              <w:rPr>
                <w:rFonts w:ascii="Arial" w:eastAsia="Calibri" w:hAnsi="Arial" w:cs="Arial"/>
                <w:bCs/>
                <w:kern w:val="0"/>
                <w:sz w:val="20"/>
                <w:szCs w:val="20"/>
                <w14:ligatures w14:val="none"/>
              </w:rPr>
              <w:t>on the HSAPB web site</w:t>
            </w:r>
            <w:r w:rsidRPr="00743D98">
              <w:rPr>
                <w:rFonts w:ascii="Arial" w:eastAsia="Calibri" w:hAnsi="Arial" w:cs="Arial"/>
                <w:b/>
                <w:kern w:val="0"/>
                <w:sz w:val="20"/>
                <w:szCs w:val="20"/>
                <w14:ligatures w14:val="none"/>
              </w:rPr>
              <w:t xml:space="preserve"> </w:t>
            </w:r>
          </w:p>
          <w:p w14:paraId="4EA2CC61" w14:textId="77777777" w:rsidR="00FE24A9" w:rsidRDefault="009E2164" w:rsidP="0010168A">
            <w:pPr>
              <w:spacing w:after="120" w:line="240" w:lineRule="auto"/>
              <w:rPr>
                <w:rFonts w:ascii="Arial" w:hAnsi="Arial" w:cs="Arial"/>
                <w:sz w:val="20"/>
                <w:szCs w:val="20"/>
              </w:rPr>
            </w:pPr>
            <w:hyperlink r:id="rId10" w:history="1">
              <w:r w:rsidRPr="00743D98">
                <w:rPr>
                  <w:rStyle w:val="Hyperlink"/>
                  <w:rFonts w:ascii="Arial" w:hAnsi="Arial" w:cs="Arial"/>
                  <w:sz w:val="20"/>
                  <w:szCs w:val="20"/>
                </w:rPr>
                <w:t>Hull Safeguarding Adults Partnership Board - Policies and procedures – Hull Collaborative Partnership</w:t>
              </w:r>
            </w:hyperlink>
          </w:p>
          <w:p w14:paraId="2607F10F" w14:textId="347E8597" w:rsidR="00E63113" w:rsidRPr="003154E0" w:rsidRDefault="00E63113" w:rsidP="0010168A">
            <w:pPr>
              <w:spacing w:after="120" w:line="240" w:lineRule="auto"/>
              <w:rPr>
                <w:rFonts w:ascii="Arial" w:eastAsia="Calibri" w:hAnsi="Arial" w:cs="Arial"/>
                <w:b/>
                <w:kern w:val="0"/>
                <w:sz w:val="20"/>
                <w:szCs w:val="20"/>
                <w14:ligatures w14:val="none"/>
              </w:rPr>
            </w:pPr>
          </w:p>
        </w:tc>
      </w:tr>
    </w:tbl>
    <w:p w14:paraId="026F352E" w14:textId="77777777" w:rsidR="00743D98" w:rsidRPr="00743D98" w:rsidRDefault="00743D98"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5404"/>
      </w:tblGrid>
      <w:tr w:rsidR="003154E0" w:rsidRPr="003154E0" w14:paraId="52E4B5D1" w14:textId="77777777" w:rsidTr="003154E0">
        <w:tc>
          <w:tcPr>
            <w:tcW w:w="9016" w:type="dxa"/>
            <w:gridSpan w:val="2"/>
            <w:shd w:val="clear" w:color="auto" w:fill="92D050"/>
          </w:tcPr>
          <w:p w14:paraId="1CC529E3" w14:textId="052E4E85" w:rsidR="003154E0" w:rsidRPr="003154E0" w:rsidRDefault="005E0C08"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1.</w:t>
            </w:r>
            <w:r w:rsidR="003154E0" w:rsidRPr="003154E0">
              <w:rPr>
                <w:rFonts w:ascii="Arial" w:eastAsia="Calibri" w:hAnsi="Arial" w:cs="Arial"/>
                <w:kern w:val="0"/>
                <w:sz w:val="20"/>
                <w:szCs w:val="20"/>
                <w14:ligatures w14:val="none"/>
              </w:rPr>
              <w:t>Referrer</w:t>
            </w:r>
          </w:p>
        </w:tc>
      </w:tr>
      <w:tr w:rsidR="003154E0" w:rsidRPr="003154E0" w14:paraId="7CDB979F" w14:textId="77777777" w:rsidTr="0010168A">
        <w:tc>
          <w:tcPr>
            <w:tcW w:w="3612" w:type="dxa"/>
            <w:shd w:val="clear" w:color="auto" w:fill="auto"/>
          </w:tcPr>
          <w:p w14:paraId="2B1FF04A" w14:textId="423B9775"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Name</w:t>
            </w:r>
          </w:p>
        </w:tc>
        <w:tc>
          <w:tcPr>
            <w:tcW w:w="5404" w:type="dxa"/>
            <w:shd w:val="clear" w:color="auto" w:fill="auto"/>
          </w:tcPr>
          <w:p w14:paraId="035206CD"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3B3AD75C" w14:textId="77777777" w:rsidTr="0010168A">
        <w:tc>
          <w:tcPr>
            <w:tcW w:w="3612" w:type="dxa"/>
            <w:shd w:val="clear" w:color="auto" w:fill="auto"/>
          </w:tcPr>
          <w:p w14:paraId="0F54B4F7" w14:textId="14D987C6" w:rsidR="003154E0" w:rsidRPr="003154E0" w:rsidRDefault="003B3F9B"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Job t</w:t>
            </w:r>
            <w:r w:rsidR="003154E0" w:rsidRPr="003154E0">
              <w:rPr>
                <w:rFonts w:ascii="Arial" w:eastAsia="Calibri" w:hAnsi="Arial" w:cs="Arial"/>
                <w:kern w:val="0"/>
                <w:sz w:val="20"/>
                <w:szCs w:val="20"/>
                <w14:ligatures w14:val="none"/>
              </w:rPr>
              <w:t>itle</w:t>
            </w:r>
          </w:p>
        </w:tc>
        <w:tc>
          <w:tcPr>
            <w:tcW w:w="5404" w:type="dxa"/>
            <w:shd w:val="clear" w:color="auto" w:fill="auto"/>
          </w:tcPr>
          <w:p w14:paraId="3FAF180F"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74F88277" w14:textId="77777777" w:rsidTr="0010168A">
        <w:tc>
          <w:tcPr>
            <w:tcW w:w="3612" w:type="dxa"/>
            <w:shd w:val="clear" w:color="auto" w:fill="auto"/>
          </w:tcPr>
          <w:p w14:paraId="5B64AB14" w14:textId="74F8ED86" w:rsidR="003154E0" w:rsidRPr="003154E0" w:rsidRDefault="00D102F0"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Agency</w:t>
            </w:r>
          </w:p>
        </w:tc>
        <w:tc>
          <w:tcPr>
            <w:tcW w:w="5404" w:type="dxa"/>
            <w:shd w:val="clear" w:color="auto" w:fill="auto"/>
          </w:tcPr>
          <w:p w14:paraId="4004031F"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63A0650E" w14:textId="77777777" w:rsidTr="0010168A">
        <w:tc>
          <w:tcPr>
            <w:tcW w:w="3612" w:type="dxa"/>
            <w:shd w:val="clear" w:color="auto" w:fill="auto"/>
          </w:tcPr>
          <w:p w14:paraId="7CB216FF" w14:textId="49897E11"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Address</w:t>
            </w:r>
          </w:p>
        </w:tc>
        <w:tc>
          <w:tcPr>
            <w:tcW w:w="5404" w:type="dxa"/>
            <w:shd w:val="clear" w:color="auto" w:fill="auto"/>
          </w:tcPr>
          <w:p w14:paraId="572939EF"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51A07885" w14:textId="77777777" w:rsidTr="0010168A">
        <w:tc>
          <w:tcPr>
            <w:tcW w:w="3612" w:type="dxa"/>
            <w:shd w:val="clear" w:color="auto" w:fill="auto"/>
          </w:tcPr>
          <w:p w14:paraId="1B51C51F" w14:textId="3AB63D40"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Telephone number</w:t>
            </w:r>
          </w:p>
        </w:tc>
        <w:tc>
          <w:tcPr>
            <w:tcW w:w="5404" w:type="dxa"/>
            <w:shd w:val="clear" w:color="auto" w:fill="auto"/>
          </w:tcPr>
          <w:p w14:paraId="2B03F37B"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7D5E8AF7" w14:textId="77777777" w:rsidTr="0010168A">
        <w:tc>
          <w:tcPr>
            <w:tcW w:w="3612" w:type="dxa"/>
            <w:shd w:val="clear" w:color="auto" w:fill="auto"/>
          </w:tcPr>
          <w:p w14:paraId="143C610F" w14:textId="7C588960"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Email address</w:t>
            </w:r>
          </w:p>
        </w:tc>
        <w:tc>
          <w:tcPr>
            <w:tcW w:w="5404" w:type="dxa"/>
            <w:shd w:val="clear" w:color="auto" w:fill="auto"/>
          </w:tcPr>
          <w:p w14:paraId="6B642EA6"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B3F9B" w:rsidRPr="003154E0" w14:paraId="5C0B8936" w14:textId="77777777" w:rsidTr="0010168A">
        <w:tc>
          <w:tcPr>
            <w:tcW w:w="3612" w:type="dxa"/>
            <w:shd w:val="clear" w:color="auto" w:fill="auto"/>
          </w:tcPr>
          <w:p w14:paraId="5656FFBD" w14:textId="6D1757B1" w:rsidR="00333520" w:rsidRPr="003154E0" w:rsidRDefault="003B3F9B"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Role or relationship to adult in this referral</w:t>
            </w:r>
          </w:p>
        </w:tc>
        <w:tc>
          <w:tcPr>
            <w:tcW w:w="5404" w:type="dxa"/>
            <w:shd w:val="clear" w:color="auto" w:fill="auto"/>
          </w:tcPr>
          <w:p w14:paraId="629DD544" w14:textId="77777777" w:rsidR="003B3F9B" w:rsidRPr="003154E0" w:rsidRDefault="003B3F9B" w:rsidP="003154E0">
            <w:pPr>
              <w:spacing w:after="120" w:line="240" w:lineRule="auto"/>
              <w:rPr>
                <w:rFonts w:ascii="Arial" w:eastAsia="Calibri" w:hAnsi="Arial" w:cs="Arial"/>
                <w:kern w:val="0"/>
                <w:sz w:val="20"/>
                <w:szCs w:val="20"/>
                <w14:ligatures w14:val="none"/>
              </w:rPr>
            </w:pPr>
          </w:p>
        </w:tc>
      </w:tr>
      <w:tr w:rsidR="00333520" w:rsidRPr="003154E0" w14:paraId="508337FA" w14:textId="77777777" w:rsidTr="0010168A">
        <w:tc>
          <w:tcPr>
            <w:tcW w:w="3612" w:type="dxa"/>
            <w:shd w:val="clear" w:color="auto" w:fill="auto"/>
          </w:tcPr>
          <w:p w14:paraId="38E011BC" w14:textId="17A89D66" w:rsidR="00333520" w:rsidRDefault="00333520"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Date of referral</w:t>
            </w:r>
          </w:p>
        </w:tc>
        <w:tc>
          <w:tcPr>
            <w:tcW w:w="5404" w:type="dxa"/>
            <w:shd w:val="clear" w:color="auto" w:fill="auto"/>
          </w:tcPr>
          <w:p w14:paraId="07152042" w14:textId="77777777" w:rsidR="00333520" w:rsidRPr="003154E0" w:rsidRDefault="00333520" w:rsidP="003154E0">
            <w:pPr>
              <w:spacing w:after="120" w:line="240" w:lineRule="auto"/>
              <w:rPr>
                <w:rFonts w:ascii="Arial" w:eastAsia="Calibri" w:hAnsi="Arial" w:cs="Arial"/>
                <w:kern w:val="0"/>
                <w:sz w:val="20"/>
                <w:szCs w:val="20"/>
                <w14:ligatures w14:val="none"/>
              </w:rPr>
            </w:pPr>
          </w:p>
        </w:tc>
      </w:tr>
    </w:tbl>
    <w:p w14:paraId="2ABEADF0" w14:textId="77777777" w:rsidR="009473E1" w:rsidRPr="00743D98" w:rsidRDefault="009473E1"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3154E0" w:rsidRPr="003154E0" w14:paraId="0BD03BCD" w14:textId="77777777" w:rsidTr="003154E0">
        <w:tc>
          <w:tcPr>
            <w:tcW w:w="9016" w:type="dxa"/>
            <w:gridSpan w:val="2"/>
            <w:shd w:val="clear" w:color="auto" w:fill="92D050"/>
          </w:tcPr>
          <w:p w14:paraId="195C7A65" w14:textId="42838568" w:rsidR="003154E0" w:rsidRPr="003154E0" w:rsidRDefault="005E0C08"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2.</w:t>
            </w:r>
            <w:r w:rsidR="003154E0" w:rsidRPr="003154E0">
              <w:rPr>
                <w:rFonts w:ascii="Arial" w:eastAsia="Calibri" w:hAnsi="Arial" w:cs="Arial"/>
                <w:kern w:val="0"/>
                <w:sz w:val="20"/>
                <w:szCs w:val="20"/>
                <w14:ligatures w14:val="none"/>
              </w:rPr>
              <w:t>Senior Manager Authorisati</w:t>
            </w:r>
            <w:r w:rsidR="00F44BC1" w:rsidRPr="00743D98">
              <w:rPr>
                <w:rFonts w:ascii="Arial" w:eastAsia="Calibri" w:hAnsi="Arial" w:cs="Arial"/>
                <w:kern w:val="0"/>
                <w:sz w:val="20"/>
                <w:szCs w:val="20"/>
                <w14:ligatures w14:val="none"/>
              </w:rPr>
              <w:t>on</w:t>
            </w:r>
          </w:p>
        </w:tc>
      </w:tr>
      <w:tr w:rsidR="003154E0" w:rsidRPr="003154E0" w14:paraId="302AB191" w14:textId="77777777" w:rsidTr="0010168A">
        <w:tc>
          <w:tcPr>
            <w:tcW w:w="3611" w:type="dxa"/>
            <w:shd w:val="clear" w:color="auto" w:fill="auto"/>
          </w:tcPr>
          <w:p w14:paraId="4E92E969" w14:textId="3BFB4664"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Name</w:t>
            </w:r>
          </w:p>
        </w:tc>
        <w:tc>
          <w:tcPr>
            <w:tcW w:w="5405" w:type="dxa"/>
            <w:shd w:val="clear" w:color="auto" w:fill="auto"/>
          </w:tcPr>
          <w:p w14:paraId="751134FD"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69EA60D7" w14:textId="77777777" w:rsidTr="0010168A">
        <w:tc>
          <w:tcPr>
            <w:tcW w:w="3611" w:type="dxa"/>
            <w:shd w:val="clear" w:color="auto" w:fill="auto"/>
          </w:tcPr>
          <w:p w14:paraId="70EAD1A1" w14:textId="7D7AA2F0" w:rsidR="003154E0" w:rsidRPr="003154E0" w:rsidRDefault="003B3F9B"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Job t</w:t>
            </w:r>
            <w:r w:rsidR="003154E0" w:rsidRPr="003154E0">
              <w:rPr>
                <w:rFonts w:ascii="Arial" w:eastAsia="Calibri" w:hAnsi="Arial" w:cs="Arial"/>
                <w:kern w:val="0"/>
                <w:sz w:val="20"/>
                <w:szCs w:val="20"/>
                <w14:ligatures w14:val="none"/>
              </w:rPr>
              <w:t>itle</w:t>
            </w:r>
          </w:p>
        </w:tc>
        <w:tc>
          <w:tcPr>
            <w:tcW w:w="5405" w:type="dxa"/>
            <w:shd w:val="clear" w:color="auto" w:fill="auto"/>
          </w:tcPr>
          <w:p w14:paraId="7B78F20A"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30534E57" w14:textId="77777777" w:rsidTr="0010168A">
        <w:tc>
          <w:tcPr>
            <w:tcW w:w="3611" w:type="dxa"/>
            <w:shd w:val="clear" w:color="auto" w:fill="auto"/>
          </w:tcPr>
          <w:p w14:paraId="5F921802" w14:textId="69370AF3"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Telephone number</w:t>
            </w:r>
          </w:p>
        </w:tc>
        <w:tc>
          <w:tcPr>
            <w:tcW w:w="5405" w:type="dxa"/>
            <w:shd w:val="clear" w:color="auto" w:fill="auto"/>
          </w:tcPr>
          <w:p w14:paraId="02AFE0E4"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1801E6D1" w14:textId="77777777" w:rsidTr="0010168A">
        <w:tc>
          <w:tcPr>
            <w:tcW w:w="3611" w:type="dxa"/>
            <w:shd w:val="clear" w:color="auto" w:fill="auto"/>
          </w:tcPr>
          <w:p w14:paraId="06F12C57" w14:textId="7FABF240"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Address</w:t>
            </w:r>
          </w:p>
        </w:tc>
        <w:tc>
          <w:tcPr>
            <w:tcW w:w="5405" w:type="dxa"/>
            <w:shd w:val="clear" w:color="auto" w:fill="auto"/>
          </w:tcPr>
          <w:p w14:paraId="6D3EA9B8"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519ACF17" w14:textId="77777777" w:rsidTr="0010168A">
        <w:tc>
          <w:tcPr>
            <w:tcW w:w="3611" w:type="dxa"/>
            <w:shd w:val="clear" w:color="auto" w:fill="auto"/>
          </w:tcPr>
          <w:p w14:paraId="1C0093DB" w14:textId="027989A0"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Email address</w:t>
            </w:r>
          </w:p>
        </w:tc>
        <w:tc>
          <w:tcPr>
            <w:tcW w:w="5405" w:type="dxa"/>
            <w:shd w:val="clear" w:color="auto" w:fill="auto"/>
          </w:tcPr>
          <w:p w14:paraId="5D34E750"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3F8BA0CD" w14:textId="77777777" w:rsidTr="0010168A">
        <w:tc>
          <w:tcPr>
            <w:tcW w:w="3611" w:type="dxa"/>
            <w:shd w:val="clear" w:color="auto" w:fill="auto"/>
          </w:tcPr>
          <w:p w14:paraId="3B0775D4" w14:textId="4954EB09" w:rsidR="003154E0" w:rsidRPr="003154E0" w:rsidRDefault="003154E0" w:rsidP="003154E0">
            <w:pPr>
              <w:spacing w:after="120" w:line="240" w:lineRule="auto"/>
              <w:rPr>
                <w:rFonts w:ascii="Arial" w:eastAsia="Calibri" w:hAnsi="Arial" w:cs="Arial"/>
                <w:kern w:val="0"/>
                <w:sz w:val="20"/>
                <w:szCs w:val="20"/>
                <w14:ligatures w14:val="none"/>
              </w:rPr>
            </w:pPr>
            <w:r w:rsidRPr="003154E0">
              <w:rPr>
                <w:rFonts w:ascii="Arial" w:eastAsia="Calibri" w:hAnsi="Arial" w:cs="Arial"/>
                <w:kern w:val="0"/>
                <w:sz w:val="20"/>
                <w:szCs w:val="20"/>
                <w14:ligatures w14:val="none"/>
              </w:rPr>
              <w:t>Date referral authorised</w:t>
            </w:r>
          </w:p>
        </w:tc>
        <w:tc>
          <w:tcPr>
            <w:tcW w:w="5405" w:type="dxa"/>
            <w:shd w:val="clear" w:color="auto" w:fill="auto"/>
          </w:tcPr>
          <w:p w14:paraId="28402301"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bl>
    <w:p w14:paraId="1FAA99B5" w14:textId="77777777" w:rsidR="003154E0" w:rsidRPr="009473E1" w:rsidRDefault="003154E0"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3154E0" w:rsidRPr="003154E0" w14:paraId="0722B5D3" w14:textId="77777777" w:rsidTr="003154E0">
        <w:tc>
          <w:tcPr>
            <w:tcW w:w="9016" w:type="dxa"/>
            <w:gridSpan w:val="2"/>
            <w:shd w:val="clear" w:color="auto" w:fill="92D050"/>
          </w:tcPr>
          <w:p w14:paraId="0B0CDA63" w14:textId="2D72F3AC" w:rsidR="003154E0" w:rsidRPr="003154E0" w:rsidRDefault="005E0C08"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 xml:space="preserve">3. </w:t>
            </w:r>
            <w:r w:rsidR="003154E0" w:rsidRPr="00743D98">
              <w:rPr>
                <w:rFonts w:ascii="Arial" w:eastAsia="Calibri" w:hAnsi="Arial" w:cs="Arial"/>
                <w:sz w:val="20"/>
                <w:szCs w:val="20"/>
              </w:rPr>
              <w:t>Details of the adult subject of this referral</w:t>
            </w:r>
          </w:p>
        </w:tc>
      </w:tr>
      <w:tr w:rsidR="003154E0" w:rsidRPr="003154E0" w14:paraId="7523DAB2" w14:textId="77777777" w:rsidTr="0010168A">
        <w:tc>
          <w:tcPr>
            <w:tcW w:w="3611" w:type="dxa"/>
            <w:shd w:val="clear" w:color="auto" w:fill="auto"/>
          </w:tcPr>
          <w:p w14:paraId="3A9AB447" w14:textId="40BD981C" w:rsidR="003154E0" w:rsidRPr="003154E0"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Name</w:t>
            </w:r>
          </w:p>
        </w:tc>
        <w:tc>
          <w:tcPr>
            <w:tcW w:w="5405" w:type="dxa"/>
            <w:shd w:val="clear" w:color="auto" w:fill="auto"/>
          </w:tcPr>
          <w:p w14:paraId="5C02DEA2"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1397EB25" w14:textId="77777777" w:rsidTr="0010168A">
        <w:tc>
          <w:tcPr>
            <w:tcW w:w="3611" w:type="dxa"/>
            <w:shd w:val="clear" w:color="auto" w:fill="auto"/>
          </w:tcPr>
          <w:p w14:paraId="7B89C370" w14:textId="19FD55E2" w:rsidR="003154E0" w:rsidRPr="003154E0"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Date of birth</w:t>
            </w:r>
          </w:p>
        </w:tc>
        <w:tc>
          <w:tcPr>
            <w:tcW w:w="5405" w:type="dxa"/>
            <w:shd w:val="clear" w:color="auto" w:fill="auto"/>
          </w:tcPr>
          <w:p w14:paraId="6F1BABBA"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B5603B" w:rsidRPr="003154E0" w14:paraId="406F74F1" w14:textId="77777777" w:rsidTr="0010168A">
        <w:tc>
          <w:tcPr>
            <w:tcW w:w="3611" w:type="dxa"/>
            <w:shd w:val="clear" w:color="auto" w:fill="auto"/>
          </w:tcPr>
          <w:p w14:paraId="580B0060" w14:textId="625E68CE" w:rsidR="00B5603B" w:rsidRPr="00743D98" w:rsidRDefault="00B5603B" w:rsidP="003154E0">
            <w:pPr>
              <w:spacing w:after="120" w:line="240" w:lineRule="auto"/>
              <w:rPr>
                <w:rFonts w:ascii="Arial" w:eastAsia="Calibri" w:hAnsi="Arial" w:cs="Arial"/>
                <w:sz w:val="20"/>
                <w:szCs w:val="20"/>
              </w:rPr>
            </w:pPr>
            <w:r>
              <w:rPr>
                <w:rFonts w:ascii="Arial" w:eastAsia="Calibri" w:hAnsi="Arial" w:cs="Arial"/>
                <w:sz w:val="20"/>
                <w:szCs w:val="20"/>
              </w:rPr>
              <w:t>Gender</w:t>
            </w:r>
          </w:p>
        </w:tc>
        <w:tc>
          <w:tcPr>
            <w:tcW w:w="5405" w:type="dxa"/>
            <w:shd w:val="clear" w:color="auto" w:fill="auto"/>
          </w:tcPr>
          <w:p w14:paraId="391A4901" w14:textId="77777777" w:rsidR="00B5603B" w:rsidRPr="003154E0" w:rsidRDefault="00B5603B" w:rsidP="003154E0">
            <w:pPr>
              <w:spacing w:after="120" w:line="240" w:lineRule="auto"/>
              <w:rPr>
                <w:rFonts w:ascii="Arial" w:eastAsia="Calibri" w:hAnsi="Arial" w:cs="Arial"/>
                <w:kern w:val="0"/>
                <w:sz w:val="20"/>
                <w:szCs w:val="20"/>
                <w14:ligatures w14:val="none"/>
              </w:rPr>
            </w:pPr>
          </w:p>
        </w:tc>
      </w:tr>
      <w:tr w:rsidR="00B5603B" w:rsidRPr="003154E0" w14:paraId="3C808D85" w14:textId="77777777" w:rsidTr="0010168A">
        <w:tc>
          <w:tcPr>
            <w:tcW w:w="3611" w:type="dxa"/>
            <w:shd w:val="clear" w:color="auto" w:fill="auto"/>
          </w:tcPr>
          <w:p w14:paraId="2A94EBE7" w14:textId="37D72FA4" w:rsidR="00B5603B" w:rsidRDefault="00B5603B" w:rsidP="003154E0">
            <w:pPr>
              <w:spacing w:after="120" w:line="240" w:lineRule="auto"/>
              <w:rPr>
                <w:rFonts w:ascii="Arial" w:eastAsia="Calibri" w:hAnsi="Arial" w:cs="Arial"/>
                <w:sz w:val="20"/>
                <w:szCs w:val="20"/>
              </w:rPr>
            </w:pPr>
            <w:r w:rsidRPr="00743D98">
              <w:rPr>
                <w:rFonts w:ascii="Arial" w:eastAsia="Calibri" w:hAnsi="Arial" w:cs="Arial"/>
                <w:sz w:val="20"/>
                <w:szCs w:val="20"/>
              </w:rPr>
              <w:t>Ethnicity</w:t>
            </w:r>
          </w:p>
        </w:tc>
        <w:tc>
          <w:tcPr>
            <w:tcW w:w="5405" w:type="dxa"/>
            <w:shd w:val="clear" w:color="auto" w:fill="auto"/>
          </w:tcPr>
          <w:p w14:paraId="2E2AD6D6" w14:textId="77777777" w:rsidR="00B5603B" w:rsidRPr="003154E0" w:rsidRDefault="00B5603B" w:rsidP="003154E0">
            <w:pPr>
              <w:spacing w:after="120" w:line="240" w:lineRule="auto"/>
              <w:rPr>
                <w:rFonts w:ascii="Arial" w:eastAsia="Calibri" w:hAnsi="Arial" w:cs="Arial"/>
                <w:kern w:val="0"/>
                <w:sz w:val="20"/>
                <w:szCs w:val="20"/>
                <w14:ligatures w14:val="none"/>
              </w:rPr>
            </w:pPr>
          </w:p>
        </w:tc>
      </w:tr>
      <w:tr w:rsidR="00B5603B" w:rsidRPr="003154E0" w14:paraId="2F086F23" w14:textId="77777777" w:rsidTr="0010168A">
        <w:tc>
          <w:tcPr>
            <w:tcW w:w="3611" w:type="dxa"/>
            <w:shd w:val="clear" w:color="auto" w:fill="auto"/>
          </w:tcPr>
          <w:p w14:paraId="51B08C28" w14:textId="43D0D8CD" w:rsidR="00B5603B" w:rsidRPr="00743D98" w:rsidRDefault="00B5603B" w:rsidP="003154E0">
            <w:pPr>
              <w:spacing w:after="120" w:line="240" w:lineRule="auto"/>
              <w:rPr>
                <w:rFonts w:ascii="Arial" w:eastAsia="Calibri" w:hAnsi="Arial" w:cs="Arial"/>
                <w:sz w:val="20"/>
                <w:szCs w:val="20"/>
              </w:rPr>
            </w:pPr>
            <w:r w:rsidRPr="00743D98">
              <w:rPr>
                <w:rFonts w:ascii="Arial" w:eastAsia="Calibri" w:hAnsi="Arial" w:cs="Arial"/>
                <w:sz w:val="20"/>
                <w:szCs w:val="20"/>
              </w:rPr>
              <w:t>Address</w:t>
            </w:r>
          </w:p>
        </w:tc>
        <w:tc>
          <w:tcPr>
            <w:tcW w:w="5405" w:type="dxa"/>
            <w:shd w:val="clear" w:color="auto" w:fill="auto"/>
          </w:tcPr>
          <w:p w14:paraId="7CFDC8AC" w14:textId="77777777" w:rsidR="00B5603B" w:rsidRPr="003154E0" w:rsidRDefault="00B5603B" w:rsidP="003154E0">
            <w:pPr>
              <w:spacing w:after="120" w:line="240" w:lineRule="auto"/>
              <w:rPr>
                <w:rFonts w:ascii="Arial" w:eastAsia="Calibri" w:hAnsi="Arial" w:cs="Arial"/>
                <w:kern w:val="0"/>
                <w:sz w:val="20"/>
                <w:szCs w:val="20"/>
                <w14:ligatures w14:val="none"/>
              </w:rPr>
            </w:pPr>
          </w:p>
        </w:tc>
      </w:tr>
      <w:tr w:rsidR="008F0A2C" w:rsidRPr="003154E0" w14:paraId="1F7D9B6E" w14:textId="77777777" w:rsidTr="0010168A">
        <w:tc>
          <w:tcPr>
            <w:tcW w:w="3611" w:type="dxa"/>
            <w:shd w:val="clear" w:color="auto" w:fill="auto"/>
          </w:tcPr>
          <w:p w14:paraId="4A859F9B" w14:textId="336E7DAF" w:rsidR="008F0A2C" w:rsidRPr="00743D98" w:rsidRDefault="008F0A2C" w:rsidP="003154E0">
            <w:pPr>
              <w:spacing w:after="120" w:line="240" w:lineRule="auto"/>
              <w:rPr>
                <w:rFonts w:ascii="Arial" w:eastAsia="Calibri" w:hAnsi="Arial" w:cs="Arial"/>
                <w:sz w:val="20"/>
                <w:szCs w:val="20"/>
              </w:rPr>
            </w:pPr>
            <w:r>
              <w:rPr>
                <w:rFonts w:ascii="Arial" w:eastAsia="Calibri" w:hAnsi="Arial" w:cs="Arial"/>
                <w:sz w:val="20"/>
                <w:szCs w:val="20"/>
              </w:rPr>
              <w:t>Has the adult died</w:t>
            </w:r>
          </w:p>
        </w:tc>
        <w:tc>
          <w:tcPr>
            <w:tcW w:w="5405" w:type="dxa"/>
            <w:shd w:val="clear" w:color="auto" w:fill="auto"/>
          </w:tcPr>
          <w:p w14:paraId="0348EB75" w14:textId="3671ABB7" w:rsidR="008F0A2C" w:rsidRPr="003154E0" w:rsidRDefault="008F0A2C"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Yes/No</w:t>
            </w:r>
          </w:p>
        </w:tc>
      </w:tr>
      <w:tr w:rsidR="00F44BC1" w:rsidRPr="00743D98" w14:paraId="5382B5FB" w14:textId="77777777" w:rsidTr="0010168A">
        <w:tc>
          <w:tcPr>
            <w:tcW w:w="3611" w:type="dxa"/>
            <w:shd w:val="clear" w:color="auto" w:fill="auto"/>
          </w:tcPr>
          <w:p w14:paraId="6BA02B76" w14:textId="447571E7" w:rsidR="00333520" w:rsidRPr="00743D98" w:rsidRDefault="00F44BC1" w:rsidP="003154E0">
            <w:pPr>
              <w:spacing w:after="120" w:line="240" w:lineRule="auto"/>
              <w:rPr>
                <w:rFonts w:ascii="Arial" w:eastAsia="Calibri" w:hAnsi="Arial" w:cs="Arial"/>
                <w:sz w:val="20"/>
                <w:szCs w:val="20"/>
              </w:rPr>
            </w:pPr>
            <w:r w:rsidRPr="00743D98">
              <w:rPr>
                <w:rFonts w:ascii="Arial" w:eastAsia="Calibri" w:hAnsi="Arial" w:cs="Arial"/>
                <w:sz w:val="20"/>
                <w:szCs w:val="20"/>
              </w:rPr>
              <w:t>Date of death (where applicable)</w:t>
            </w:r>
          </w:p>
        </w:tc>
        <w:tc>
          <w:tcPr>
            <w:tcW w:w="5405" w:type="dxa"/>
            <w:shd w:val="clear" w:color="auto" w:fill="auto"/>
          </w:tcPr>
          <w:p w14:paraId="7AB02B86" w14:textId="77777777" w:rsidR="00F44BC1" w:rsidRPr="00743D98" w:rsidRDefault="00F44BC1" w:rsidP="003154E0">
            <w:pPr>
              <w:spacing w:after="120" w:line="240" w:lineRule="auto"/>
              <w:rPr>
                <w:rFonts w:ascii="Arial" w:eastAsia="Calibri" w:hAnsi="Arial" w:cs="Arial"/>
                <w:kern w:val="0"/>
                <w:sz w:val="20"/>
                <w:szCs w:val="20"/>
                <w14:ligatures w14:val="none"/>
              </w:rPr>
            </w:pPr>
          </w:p>
        </w:tc>
      </w:tr>
      <w:tr w:rsidR="00333520" w:rsidRPr="00743D98" w14:paraId="69BC2D53" w14:textId="77777777" w:rsidTr="0010168A">
        <w:tc>
          <w:tcPr>
            <w:tcW w:w="3611" w:type="dxa"/>
            <w:shd w:val="clear" w:color="auto" w:fill="auto"/>
          </w:tcPr>
          <w:p w14:paraId="7D036866" w14:textId="75D4E103" w:rsidR="00333520" w:rsidRPr="00743D98" w:rsidRDefault="00333520" w:rsidP="003154E0">
            <w:pPr>
              <w:spacing w:after="120" w:line="240" w:lineRule="auto"/>
              <w:rPr>
                <w:rFonts w:ascii="Arial" w:eastAsia="Calibri" w:hAnsi="Arial" w:cs="Arial"/>
                <w:sz w:val="20"/>
                <w:szCs w:val="20"/>
              </w:rPr>
            </w:pPr>
            <w:r>
              <w:rPr>
                <w:rFonts w:ascii="Arial" w:eastAsia="Calibri" w:hAnsi="Arial" w:cs="Arial"/>
                <w:sz w:val="20"/>
                <w:szCs w:val="20"/>
              </w:rPr>
              <w:t>Date of incident(s) if still alive</w:t>
            </w:r>
          </w:p>
        </w:tc>
        <w:tc>
          <w:tcPr>
            <w:tcW w:w="5405" w:type="dxa"/>
            <w:shd w:val="clear" w:color="auto" w:fill="auto"/>
          </w:tcPr>
          <w:p w14:paraId="06C90B1E" w14:textId="77777777" w:rsidR="00333520" w:rsidRPr="00743D98" w:rsidRDefault="00333520" w:rsidP="003154E0">
            <w:pPr>
              <w:spacing w:after="120" w:line="240" w:lineRule="auto"/>
              <w:rPr>
                <w:rFonts w:ascii="Arial" w:eastAsia="Calibri" w:hAnsi="Arial" w:cs="Arial"/>
                <w:kern w:val="0"/>
                <w:sz w:val="20"/>
                <w:szCs w:val="20"/>
                <w14:ligatures w14:val="none"/>
              </w:rPr>
            </w:pPr>
          </w:p>
        </w:tc>
      </w:tr>
      <w:tr w:rsidR="003154E0" w:rsidRPr="00743D98" w14:paraId="004D592E" w14:textId="77777777" w:rsidTr="0010168A">
        <w:tc>
          <w:tcPr>
            <w:tcW w:w="3611" w:type="dxa"/>
            <w:shd w:val="clear" w:color="auto" w:fill="auto"/>
          </w:tcPr>
          <w:p w14:paraId="01AF70EB" w14:textId="0ACCC87E" w:rsidR="003154E0" w:rsidRPr="00743D98" w:rsidRDefault="00333520" w:rsidP="003154E0">
            <w:pPr>
              <w:spacing w:after="120" w:line="240" w:lineRule="auto"/>
              <w:rPr>
                <w:rFonts w:ascii="Arial" w:eastAsia="Calibri" w:hAnsi="Arial" w:cs="Arial"/>
                <w:kern w:val="0"/>
                <w:sz w:val="20"/>
                <w:szCs w:val="20"/>
                <w14:ligatures w14:val="none"/>
              </w:rPr>
            </w:pPr>
            <w:r>
              <w:rPr>
                <w:rFonts w:ascii="Arial" w:eastAsia="Calibri" w:hAnsi="Arial" w:cs="Arial"/>
                <w:sz w:val="20"/>
                <w:szCs w:val="20"/>
              </w:rPr>
              <w:t>GP name and address (if known)</w:t>
            </w:r>
          </w:p>
        </w:tc>
        <w:tc>
          <w:tcPr>
            <w:tcW w:w="5405" w:type="dxa"/>
            <w:shd w:val="clear" w:color="auto" w:fill="auto"/>
          </w:tcPr>
          <w:p w14:paraId="428B97DA" w14:textId="77777777" w:rsidR="003154E0" w:rsidRPr="00743D98" w:rsidRDefault="003154E0" w:rsidP="003154E0">
            <w:pPr>
              <w:spacing w:after="120" w:line="240" w:lineRule="auto"/>
              <w:rPr>
                <w:rFonts w:ascii="Arial" w:eastAsia="Calibri" w:hAnsi="Arial" w:cs="Arial"/>
                <w:kern w:val="0"/>
                <w:sz w:val="20"/>
                <w:szCs w:val="20"/>
                <w14:ligatures w14:val="none"/>
              </w:rPr>
            </w:pPr>
          </w:p>
        </w:tc>
      </w:tr>
      <w:tr w:rsidR="003154E0" w:rsidRPr="00743D98" w14:paraId="690DC01E" w14:textId="77777777" w:rsidTr="0010168A">
        <w:tc>
          <w:tcPr>
            <w:tcW w:w="3611" w:type="dxa"/>
            <w:shd w:val="clear" w:color="auto" w:fill="auto"/>
          </w:tcPr>
          <w:p w14:paraId="3262EFCF" w14:textId="3AD50A6A" w:rsidR="003154E0" w:rsidRPr="00743D98"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NHS number (if known)</w:t>
            </w:r>
          </w:p>
        </w:tc>
        <w:tc>
          <w:tcPr>
            <w:tcW w:w="5405" w:type="dxa"/>
            <w:shd w:val="clear" w:color="auto" w:fill="auto"/>
          </w:tcPr>
          <w:p w14:paraId="1896B796" w14:textId="77777777" w:rsidR="003154E0" w:rsidRPr="00743D98" w:rsidRDefault="003154E0" w:rsidP="003154E0">
            <w:pPr>
              <w:spacing w:after="120" w:line="240" w:lineRule="auto"/>
              <w:rPr>
                <w:rFonts w:ascii="Arial" w:eastAsia="Calibri" w:hAnsi="Arial" w:cs="Arial"/>
                <w:kern w:val="0"/>
                <w:sz w:val="20"/>
                <w:szCs w:val="20"/>
                <w14:ligatures w14:val="none"/>
              </w:rPr>
            </w:pPr>
          </w:p>
        </w:tc>
      </w:tr>
      <w:tr w:rsidR="00333520" w:rsidRPr="00743D98" w14:paraId="30BF520E" w14:textId="77777777" w:rsidTr="0010168A">
        <w:tc>
          <w:tcPr>
            <w:tcW w:w="3611" w:type="dxa"/>
            <w:shd w:val="clear" w:color="auto" w:fill="auto"/>
          </w:tcPr>
          <w:p w14:paraId="47A28D81" w14:textId="41AF36D9" w:rsidR="00333520" w:rsidRPr="00743D98" w:rsidRDefault="00333520" w:rsidP="005E0C08">
            <w:pPr>
              <w:spacing w:after="120" w:line="240" w:lineRule="auto"/>
              <w:rPr>
                <w:rFonts w:ascii="Arial" w:eastAsia="Calibri" w:hAnsi="Arial" w:cs="Arial"/>
                <w:sz w:val="20"/>
                <w:szCs w:val="20"/>
              </w:rPr>
            </w:pPr>
            <w:r w:rsidRPr="00743D98">
              <w:rPr>
                <w:rFonts w:ascii="Arial" w:eastAsia="Calibri" w:hAnsi="Arial" w:cs="Arial"/>
                <w:sz w:val="20"/>
                <w:szCs w:val="20"/>
              </w:rPr>
              <w:t xml:space="preserve">Details of </w:t>
            </w:r>
            <w:r>
              <w:rPr>
                <w:rFonts w:ascii="Arial" w:eastAsia="Calibri" w:hAnsi="Arial" w:cs="Arial"/>
                <w:sz w:val="20"/>
                <w:szCs w:val="20"/>
              </w:rPr>
              <w:t>any medical conditions (Physical and mental)</w:t>
            </w:r>
          </w:p>
        </w:tc>
        <w:tc>
          <w:tcPr>
            <w:tcW w:w="5405" w:type="dxa"/>
            <w:shd w:val="clear" w:color="auto" w:fill="auto"/>
          </w:tcPr>
          <w:p w14:paraId="421B6A06" w14:textId="77777777" w:rsidR="00333520" w:rsidRPr="00743D98" w:rsidRDefault="00333520" w:rsidP="003154E0">
            <w:pPr>
              <w:spacing w:after="120" w:line="240" w:lineRule="auto"/>
              <w:rPr>
                <w:rFonts w:ascii="Arial" w:eastAsia="Calibri" w:hAnsi="Arial" w:cs="Arial"/>
                <w:kern w:val="0"/>
                <w:sz w:val="20"/>
                <w:szCs w:val="20"/>
                <w14:ligatures w14:val="none"/>
              </w:rPr>
            </w:pPr>
          </w:p>
        </w:tc>
      </w:tr>
      <w:tr w:rsidR="003154E0" w:rsidRPr="00743D98" w14:paraId="621CDEE4" w14:textId="77777777" w:rsidTr="0010168A">
        <w:tc>
          <w:tcPr>
            <w:tcW w:w="3611" w:type="dxa"/>
            <w:shd w:val="clear" w:color="auto" w:fill="auto"/>
          </w:tcPr>
          <w:p w14:paraId="6EB20514" w14:textId="07039F0C" w:rsidR="00F44BC1" w:rsidRPr="00743D98" w:rsidRDefault="003154E0" w:rsidP="005E0C08">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Details of care and support needs</w:t>
            </w:r>
          </w:p>
        </w:tc>
        <w:tc>
          <w:tcPr>
            <w:tcW w:w="5405" w:type="dxa"/>
            <w:shd w:val="clear" w:color="auto" w:fill="auto"/>
          </w:tcPr>
          <w:p w14:paraId="3E79CF92" w14:textId="77777777" w:rsidR="003325B5" w:rsidRPr="00743D98" w:rsidRDefault="003325B5" w:rsidP="003154E0">
            <w:pPr>
              <w:spacing w:after="120" w:line="240" w:lineRule="auto"/>
              <w:rPr>
                <w:rFonts w:ascii="Arial" w:eastAsia="Calibri" w:hAnsi="Arial" w:cs="Arial"/>
                <w:kern w:val="0"/>
                <w:sz w:val="20"/>
                <w:szCs w:val="20"/>
                <w14:ligatures w14:val="none"/>
              </w:rPr>
            </w:pPr>
          </w:p>
        </w:tc>
      </w:tr>
      <w:tr w:rsidR="00410AD2" w:rsidRPr="00743D98" w14:paraId="686070B0" w14:textId="77777777" w:rsidTr="0010168A">
        <w:tc>
          <w:tcPr>
            <w:tcW w:w="3611" w:type="dxa"/>
            <w:shd w:val="clear" w:color="auto" w:fill="auto"/>
          </w:tcPr>
          <w:p w14:paraId="095E0BB6" w14:textId="4F955DC7" w:rsidR="00410AD2" w:rsidRPr="00743D98" w:rsidRDefault="00410AD2" w:rsidP="005E0C08">
            <w:pPr>
              <w:spacing w:after="120" w:line="240" w:lineRule="auto"/>
              <w:rPr>
                <w:rFonts w:ascii="Arial" w:eastAsia="Calibri" w:hAnsi="Arial" w:cs="Arial"/>
                <w:sz w:val="20"/>
                <w:szCs w:val="20"/>
              </w:rPr>
            </w:pPr>
            <w:r>
              <w:rPr>
                <w:rFonts w:ascii="Arial" w:eastAsia="Calibri" w:hAnsi="Arial" w:cs="Arial"/>
                <w:sz w:val="20"/>
                <w:szCs w:val="20"/>
              </w:rPr>
              <w:t>Was the adult open to Adult Social Care?</w:t>
            </w:r>
          </w:p>
        </w:tc>
        <w:tc>
          <w:tcPr>
            <w:tcW w:w="5405" w:type="dxa"/>
            <w:shd w:val="clear" w:color="auto" w:fill="auto"/>
          </w:tcPr>
          <w:p w14:paraId="77F40B3F" w14:textId="73BE3E24" w:rsidR="00410AD2" w:rsidRPr="00743D98" w:rsidRDefault="00410AD2"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Yes/No</w:t>
            </w:r>
          </w:p>
        </w:tc>
      </w:tr>
      <w:tr w:rsidR="00410AD2" w:rsidRPr="00743D98" w14:paraId="655AC9F1" w14:textId="77777777" w:rsidTr="0010168A">
        <w:tc>
          <w:tcPr>
            <w:tcW w:w="3611" w:type="dxa"/>
            <w:shd w:val="clear" w:color="auto" w:fill="auto"/>
          </w:tcPr>
          <w:p w14:paraId="34BEB472" w14:textId="45E2C0C5" w:rsidR="00410AD2" w:rsidRPr="00743D98" w:rsidRDefault="00410AD2" w:rsidP="005E0C08">
            <w:pPr>
              <w:spacing w:after="120" w:line="240" w:lineRule="auto"/>
              <w:rPr>
                <w:rFonts w:ascii="Arial" w:eastAsia="Calibri" w:hAnsi="Arial" w:cs="Arial"/>
                <w:sz w:val="20"/>
                <w:szCs w:val="20"/>
              </w:rPr>
            </w:pPr>
            <w:r>
              <w:rPr>
                <w:rFonts w:ascii="Arial" w:eastAsia="Calibri" w:hAnsi="Arial" w:cs="Arial"/>
                <w:sz w:val="20"/>
                <w:szCs w:val="20"/>
              </w:rPr>
              <w:t>Did the adult have a carer or advocate?</w:t>
            </w:r>
          </w:p>
        </w:tc>
        <w:tc>
          <w:tcPr>
            <w:tcW w:w="5405" w:type="dxa"/>
            <w:shd w:val="clear" w:color="auto" w:fill="auto"/>
          </w:tcPr>
          <w:p w14:paraId="131D47DE" w14:textId="73B99052" w:rsidR="00410AD2" w:rsidRPr="00743D98" w:rsidRDefault="00410AD2" w:rsidP="003154E0">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Yes/No</w:t>
            </w:r>
          </w:p>
        </w:tc>
      </w:tr>
    </w:tbl>
    <w:p w14:paraId="78D6DEC2" w14:textId="77777777" w:rsidR="003154E0" w:rsidRPr="00743D98" w:rsidRDefault="003154E0"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3154E0" w:rsidRPr="003154E0" w14:paraId="28FEC6FC" w14:textId="77777777" w:rsidTr="003154E0">
        <w:tc>
          <w:tcPr>
            <w:tcW w:w="9016" w:type="dxa"/>
            <w:gridSpan w:val="2"/>
            <w:shd w:val="clear" w:color="auto" w:fill="92D050"/>
          </w:tcPr>
          <w:p w14:paraId="7B9BF479" w14:textId="19FA71C2" w:rsidR="003154E0" w:rsidRPr="003154E0" w:rsidRDefault="005E0C08" w:rsidP="0010168A">
            <w:pPr>
              <w:spacing w:after="120" w:line="240" w:lineRule="auto"/>
              <w:rPr>
                <w:rFonts w:ascii="Arial" w:eastAsia="Calibri" w:hAnsi="Arial" w:cs="Arial"/>
                <w:kern w:val="0"/>
                <w:sz w:val="20"/>
                <w:szCs w:val="20"/>
                <w14:ligatures w14:val="none"/>
              </w:rPr>
            </w:pPr>
            <w:bookmarkStart w:id="0" w:name="_Hlk205386659"/>
            <w:r>
              <w:rPr>
                <w:rFonts w:ascii="Arial" w:eastAsia="Calibri" w:hAnsi="Arial" w:cs="Arial"/>
                <w:sz w:val="20"/>
                <w:szCs w:val="20"/>
              </w:rPr>
              <w:t xml:space="preserve">4. </w:t>
            </w:r>
            <w:r w:rsidR="003154E0" w:rsidRPr="00743D98">
              <w:rPr>
                <w:rFonts w:ascii="Arial" w:eastAsia="Calibri" w:hAnsi="Arial" w:cs="Arial"/>
                <w:sz w:val="20"/>
                <w:szCs w:val="20"/>
              </w:rPr>
              <w:t>Details of the representative/family of the adult with care and support needs</w:t>
            </w:r>
          </w:p>
        </w:tc>
      </w:tr>
      <w:tr w:rsidR="003154E0" w:rsidRPr="003154E0" w14:paraId="6E966869" w14:textId="77777777" w:rsidTr="0010168A">
        <w:tc>
          <w:tcPr>
            <w:tcW w:w="3611" w:type="dxa"/>
            <w:shd w:val="clear" w:color="auto" w:fill="auto"/>
          </w:tcPr>
          <w:p w14:paraId="5124834B" w14:textId="6E4D288D" w:rsidR="003154E0" w:rsidRPr="003154E0"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Does the adult have any family or representative</w:t>
            </w:r>
            <w:r w:rsidR="00F44BC1" w:rsidRPr="00743D98">
              <w:rPr>
                <w:rFonts w:ascii="Arial" w:eastAsia="Calibri" w:hAnsi="Arial" w:cs="Arial"/>
                <w:sz w:val="20"/>
                <w:szCs w:val="20"/>
              </w:rPr>
              <w:t>?</w:t>
            </w:r>
          </w:p>
        </w:tc>
        <w:tc>
          <w:tcPr>
            <w:tcW w:w="5405" w:type="dxa"/>
            <w:shd w:val="clear" w:color="auto" w:fill="auto"/>
          </w:tcPr>
          <w:p w14:paraId="00CDB49C" w14:textId="08C092F0" w:rsidR="003154E0" w:rsidRPr="003154E0" w:rsidRDefault="00B82CFD"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Yes/No</w:t>
            </w:r>
          </w:p>
        </w:tc>
      </w:tr>
      <w:tr w:rsidR="003154E0" w:rsidRPr="003154E0" w14:paraId="296E25D9" w14:textId="77777777" w:rsidTr="002767DD">
        <w:tc>
          <w:tcPr>
            <w:tcW w:w="3611" w:type="dxa"/>
            <w:tcBorders>
              <w:bottom w:val="single" w:sz="4" w:space="0" w:color="auto"/>
            </w:tcBorders>
            <w:shd w:val="clear" w:color="auto" w:fill="auto"/>
          </w:tcPr>
          <w:p w14:paraId="1B3076A4" w14:textId="2A73884F" w:rsidR="003154E0" w:rsidRPr="003154E0"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Are they aware of the SAR referral?</w:t>
            </w:r>
          </w:p>
        </w:tc>
        <w:tc>
          <w:tcPr>
            <w:tcW w:w="5405" w:type="dxa"/>
            <w:tcBorders>
              <w:bottom w:val="single" w:sz="4" w:space="0" w:color="auto"/>
            </w:tcBorders>
            <w:shd w:val="clear" w:color="auto" w:fill="auto"/>
          </w:tcPr>
          <w:p w14:paraId="2D441F36" w14:textId="5646C3D2" w:rsidR="003154E0" w:rsidRPr="003154E0" w:rsidRDefault="00B82CFD"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Yes/No</w:t>
            </w:r>
          </w:p>
        </w:tc>
      </w:tr>
      <w:tr w:rsidR="003154E0" w:rsidRPr="003154E0" w14:paraId="739D9258" w14:textId="77777777" w:rsidTr="0010168A">
        <w:tc>
          <w:tcPr>
            <w:tcW w:w="3611" w:type="dxa"/>
            <w:shd w:val="clear" w:color="auto" w:fill="auto"/>
          </w:tcPr>
          <w:p w14:paraId="01AEB766" w14:textId="2D410C40" w:rsidR="003154E0" w:rsidRPr="003154E0"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Family member/representative contact name</w:t>
            </w:r>
          </w:p>
        </w:tc>
        <w:tc>
          <w:tcPr>
            <w:tcW w:w="5405" w:type="dxa"/>
            <w:shd w:val="clear" w:color="auto" w:fill="auto"/>
          </w:tcPr>
          <w:p w14:paraId="26BE750F"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3CA3B5EF" w14:textId="77777777" w:rsidTr="0010168A">
        <w:tc>
          <w:tcPr>
            <w:tcW w:w="3611" w:type="dxa"/>
            <w:shd w:val="clear" w:color="auto" w:fill="auto"/>
          </w:tcPr>
          <w:p w14:paraId="7F043F43" w14:textId="337FCD04" w:rsidR="003154E0" w:rsidRPr="003154E0" w:rsidRDefault="003154E0" w:rsidP="003154E0">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Relationship to the adult</w:t>
            </w:r>
          </w:p>
        </w:tc>
        <w:tc>
          <w:tcPr>
            <w:tcW w:w="5405" w:type="dxa"/>
            <w:shd w:val="clear" w:color="auto" w:fill="auto"/>
          </w:tcPr>
          <w:p w14:paraId="60FBF2EF"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154E0" w:rsidRPr="003154E0" w14:paraId="09FD0D07" w14:textId="77777777" w:rsidTr="0010168A">
        <w:tc>
          <w:tcPr>
            <w:tcW w:w="3611" w:type="dxa"/>
            <w:shd w:val="clear" w:color="auto" w:fill="auto"/>
          </w:tcPr>
          <w:p w14:paraId="6F875602" w14:textId="75A057B0" w:rsidR="003325B5" w:rsidRPr="003154E0" w:rsidRDefault="00333520" w:rsidP="005E0C08">
            <w:pPr>
              <w:spacing w:after="120" w:line="240" w:lineRule="auto"/>
              <w:rPr>
                <w:rFonts w:ascii="Arial" w:eastAsia="Calibri" w:hAnsi="Arial" w:cs="Arial"/>
                <w:kern w:val="0"/>
                <w:sz w:val="20"/>
                <w:szCs w:val="20"/>
                <w14:ligatures w14:val="none"/>
              </w:rPr>
            </w:pPr>
            <w:r>
              <w:rPr>
                <w:rFonts w:ascii="Arial" w:eastAsia="Calibri" w:hAnsi="Arial" w:cs="Arial"/>
                <w:sz w:val="20"/>
                <w:szCs w:val="20"/>
              </w:rPr>
              <w:t>Address</w:t>
            </w:r>
          </w:p>
        </w:tc>
        <w:tc>
          <w:tcPr>
            <w:tcW w:w="5405" w:type="dxa"/>
            <w:shd w:val="clear" w:color="auto" w:fill="auto"/>
          </w:tcPr>
          <w:p w14:paraId="35FB6FCE" w14:textId="77777777" w:rsidR="003154E0" w:rsidRPr="003154E0" w:rsidRDefault="003154E0" w:rsidP="003154E0">
            <w:pPr>
              <w:spacing w:after="120" w:line="240" w:lineRule="auto"/>
              <w:rPr>
                <w:rFonts w:ascii="Arial" w:eastAsia="Calibri" w:hAnsi="Arial" w:cs="Arial"/>
                <w:kern w:val="0"/>
                <w:sz w:val="20"/>
                <w:szCs w:val="20"/>
                <w14:ligatures w14:val="none"/>
              </w:rPr>
            </w:pPr>
          </w:p>
        </w:tc>
      </w:tr>
      <w:tr w:rsidR="00333520" w:rsidRPr="003154E0" w14:paraId="16B0D9A7" w14:textId="77777777" w:rsidTr="0010168A">
        <w:tc>
          <w:tcPr>
            <w:tcW w:w="3611" w:type="dxa"/>
            <w:shd w:val="clear" w:color="auto" w:fill="auto"/>
          </w:tcPr>
          <w:p w14:paraId="782D8D2E" w14:textId="3F26C719" w:rsidR="00333520" w:rsidRDefault="00333520" w:rsidP="005E0C08">
            <w:pPr>
              <w:spacing w:after="120" w:line="240" w:lineRule="auto"/>
              <w:rPr>
                <w:rFonts w:ascii="Arial" w:eastAsia="Calibri" w:hAnsi="Arial" w:cs="Arial"/>
                <w:sz w:val="20"/>
                <w:szCs w:val="20"/>
              </w:rPr>
            </w:pPr>
            <w:r w:rsidRPr="003154E0">
              <w:rPr>
                <w:rFonts w:ascii="Arial" w:eastAsia="Calibri" w:hAnsi="Arial" w:cs="Arial"/>
                <w:kern w:val="0"/>
                <w:sz w:val="20"/>
                <w:szCs w:val="20"/>
                <w14:ligatures w14:val="none"/>
              </w:rPr>
              <w:t>Telephone number</w:t>
            </w:r>
          </w:p>
        </w:tc>
        <w:tc>
          <w:tcPr>
            <w:tcW w:w="5405" w:type="dxa"/>
            <w:shd w:val="clear" w:color="auto" w:fill="auto"/>
          </w:tcPr>
          <w:p w14:paraId="068E2868" w14:textId="77777777" w:rsidR="00333520" w:rsidRPr="003154E0" w:rsidRDefault="00333520" w:rsidP="003154E0">
            <w:pPr>
              <w:spacing w:after="120" w:line="240" w:lineRule="auto"/>
              <w:rPr>
                <w:rFonts w:ascii="Arial" w:eastAsia="Calibri" w:hAnsi="Arial" w:cs="Arial"/>
                <w:kern w:val="0"/>
                <w:sz w:val="20"/>
                <w:szCs w:val="20"/>
                <w14:ligatures w14:val="none"/>
              </w:rPr>
            </w:pPr>
          </w:p>
        </w:tc>
      </w:tr>
      <w:tr w:rsidR="00333520" w:rsidRPr="003154E0" w14:paraId="62536CB3" w14:textId="77777777" w:rsidTr="0010168A">
        <w:tc>
          <w:tcPr>
            <w:tcW w:w="3611" w:type="dxa"/>
            <w:shd w:val="clear" w:color="auto" w:fill="auto"/>
          </w:tcPr>
          <w:p w14:paraId="6DE5F899" w14:textId="5DF57435" w:rsidR="00333520" w:rsidRDefault="00333520" w:rsidP="005E0C08">
            <w:pPr>
              <w:spacing w:after="120" w:line="240" w:lineRule="auto"/>
              <w:rPr>
                <w:rFonts w:ascii="Arial" w:eastAsia="Calibri" w:hAnsi="Arial" w:cs="Arial"/>
                <w:sz w:val="20"/>
                <w:szCs w:val="20"/>
              </w:rPr>
            </w:pPr>
            <w:r>
              <w:rPr>
                <w:rFonts w:ascii="Arial" w:eastAsia="Calibri" w:hAnsi="Arial" w:cs="Arial"/>
                <w:sz w:val="20"/>
                <w:szCs w:val="20"/>
              </w:rPr>
              <w:t>E mail address</w:t>
            </w:r>
          </w:p>
        </w:tc>
        <w:tc>
          <w:tcPr>
            <w:tcW w:w="5405" w:type="dxa"/>
            <w:shd w:val="clear" w:color="auto" w:fill="auto"/>
          </w:tcPr>
          <w:p w14:paraId="2A7EECE9" w14:textId="77777777" w:rsidR="00333520" w:rsidRPr="003154E0" w:rsidRDefault="00333520" w:rsidP="003154E0">
            <w:pPr>
              <w:spacing w:after="120" w:line="240" w:lineRule="auto"/>
              <w:rPr>
                <w:rFonts w:ascii="Arial" w:eastAsia="Calibri" w:hAnsi="Arial" w:cs="Arial"/>
                <w:kern w:val="0"/>
                <w:sz w:val="20"/>
                <w:szCs w:val="20"/>
                <w14:ligatures w14:val="none"/>
              </w:rPr>
            </w:pPr>
          </w:p>
        </w:tc>
      </w:tr>
      <w:bookmarkEnd w:id="0"/>
    </w:tbl>
    <w:p w14:paraId="6EE8A0FC" w14:textId="77777777" w:rsidR="003154E0" w:rsidRPr="00743D98" w:rsidRDefault="003154E0"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3325B5" w:rsidRPr="00743D98" w14:paraId="3E07B472" w14:textId="77777777" w:rsidTr="003154E0">
        <w:tc>
          <w:tcPr>
            <w:tcW w:w="9016" w:type="dxa"/>
            <w:gridSpan w:val="2"/>
            <w:shd w:val="clear" w:color="auto" w:fill="92D050"/>
          </w:tcPr>
          <w:p w14:paraId="06DF4286" w14:textId="579324A3" w:rsidR="003154E0" w:rsidRPr="003154E0" w:rsidRDefault="005E0C08" w:rsidP="0010168A">
            <w:pPr>
              <w:spacing w:after="120" w:line="240" w:lineRule="auto"/>
              <w:rPr>
                <w:rFonts w:ascii="Arial" w:eastAsia="Calibri" w:hAnsi="Arial" w:cs="Arial"/>
                <w:kern w:val="0"/>
                <w:sz w:val="20"/>
                <w:szCs w:val="20"/>
                <w14:ligatures w14:val="none"/>
              </w:rPr>
            </w:pPr>
            <w:bookmarkStart w:id="1" w:name="_Hlk205387481"/>
            <w:r>
              <w:rPr>
                <w:rFonts w:ascii="Arial" w:eastAsia="Calibri" w:hAnsi="Arial" w:cs="Arial"/>
                <w:sz w:val="20"/>
                <w:szCs w:val="20"/>
              </w:rPr>
              <w:t xml:space="preserve">5. </w:t>
            </w:r>
            <w:r w:rsidR="003325B5" w:rsidRPr="00743D98">
              <w:rPr>
                <w:rFonts w:ascii="Arial" w:eastAsia="Calibri" w:hAnsi="Arial" w:cs="Arial"/>
                <w:sz w:val="20"/>
                <w:szCs w:val="20"/>
              </w:rPr>
              <w:t xml:space="preserve">Person(s) or </w:t>
            </w:r>
            <w:r w:rsidR="00D102F0">
              <w:rPr>
                <w:rFonts w:ascii="Arial" w:eastAsia="Calibri" w:hAnsi="Arial" w:cs="Arial"/>
                <w:sz w:val="20"/>
                <w:szCs w:val="20"/>
              </w:rPr>
              <w:t>Agency</w:t>
            </w:r>
            <w:r w:rsidR="003325B5" w:rsidRPr="00743D98">
              <w:rPr>
                <w:rFonts w:ascii="Arial" w:eastAsia="Calibri" w:hAnsi="Arial" w:cs="Arial"/>
                <w:sz w:val="20"/>
                <w:szCs w:val="20"/>
              </w:rPr>
              <w:t>(s) Alleged Responsible to have Caused Harm or Neglect</w:t>
            </w:r>
          </w:p>
        </w:tc>
      </w:tr>
      <w:tr w:rsidR="003325B5" w:rsidRPr="00743D98" w14:paraId="276DF147" w14:textId="77777777" w:rsidTr="0010168A">
        <w:tc>
          <w:tcPr>
            <w:tcW w:w="3611" w:type="dxa"/>
            <w:shd w:val="clear" w:color="auto" w:fill="auto"/>
          </w:tcPr>
          <w:p w14:paraId="48A241DF" w14:textId="717830CF" w:rsidR="003325B5" w:rsidRPr="003154E0" w:rsidRDefault="003325B5" w:rsidP="003325B5">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Name</w:t>
            </w:r>
          </w:p>
        </w:tc>
        <w:tc>
          <w:tcPr>
            <w:tcW w:w="5405" w:type="dxa"/>
            <w:shd w:val="clear" w:color="auto" w:fill="auto"/>
          </w:tcPr>
          <w:p w14:paraId="13C5D44B" w14:textId="77777777" w:rsidR="003325B5" w:rsidRPr="003154E0" w:rsidRDefault="003325B5" w:rsidP="003325B5">
            <w:pPr>
              <w:spacing w:after="120" w:line="240" w:lineRule="auto"/>
              <w:rPr>
                <w:rFonts w:ascii="Arial" w:eastAsia="Calibri" w:hAnsi="Arial" w:cs="Arial"/>
                <w:kern w:val="0"/>
                <w:sz w:val="20"/>
                <w:szCs w:val="20"/>
                <w14:ligatures w14:val="none"/>
              </w:rPr>
            </w:pPr>
          </w:p>
        </w:tc>
      </w:tr>
      <w:tr w:rsidR="00F44BC1" w:rsidRPr="00743D98" w14:paraId="004E36ED" w14:textId="77777777" w:rsidTr="0010168A">
        <w:tc>
          <w:tcPr>
            <w:tcW w:w="3611" w:type="dxa"/>
            <w:shd w:val="clear" w:color="auto" w:fill="auto"/>
          </w:tcPr>
          <w:p w14:paraId="332643EB" w14:textId="419ACA1C" w:rsidR="00F44BC1" w:rsidRPr="00743D98" w:rsidRDefault="00D102F0" w:rsidP="003325B5">
            <w:pPr>
              <w:spacing w:after="120" w:line="240" w:lineRule="auto"/>
              <w:rPr>
                <w:rFonts w:ascii="Arial" w:eastAsia="Calibri" w:hAnsi="Arial" w:cs="Arial"/>
                <w:sz w:val="20"/>
                <w:szCs w:val="20"/>
              </w:rPr>
            </w:pPr>
            <w:r>
              <w:rPr>
                <w:rFonts w:ascii="Arial" w:eastAsia="Calibri" w:hAnsi="Arial" w:cs="Arial"/>
                <w:sz w:val="20"/>
                <w:szCs w:val="20"/>
              </w:rPr>
              <w:lastRenderedPageBreak/>
              <w:t>Agency</w:t>
            </w:r>
          </w:p>
        </w:tc>
        <w:tc>
          <w:tcPr>
            <w:tcW w:w="5405" w:type="dxa"/>
            <w:shd w:val="clear" w:color="auto" w:fill="auto"/>
          </w:tcPr>
          <w:p w14:paraId="5E085268" w14:textId="77777777" w:rsidR="00F44BC1" w:rsidRPr="00743D98" w:rsidRDefault="00F44BC1" w:rsidP="003325B5">
            <w:pPr>
              <w:spacing w:after="120" w:line="240" w:lineRule="auto"/>
              <w:rPr>
                <w:rFonts w:ascii="Arial" w:eastAsia="Calibri" w:hAnsi="Arial" w:cs="Arial"/>
                <w:kern w:val="0"/>
                <w:sz w:val="20"/>
                <w:szCs w:val="20"/>
                <w14:ligatures w14:val="none"/>
              </w:rPr>
            </w:pPr>
          </w:p>
        </w:tc>
      </w:tr>
      <w:tr w:rsidR="003325B5" w:rsidRPr="00743D98" w14:paraId="4B4821E3" w14:textId="77777777" w:rsidTr="004161D2">
        <w:tc>
          <w:tcPr>
            <w:tcW w:w="3611" w:type="dxa"/>
            <w:tcBorders>
              <w:bottom w:val="single" w:sz="4" w:space="0" w:color="auto"/>
            </w:tcBorders>
            <w:shd w:val="clear" w:color="auto" w:fill="auto"/>
          </w:tcPr>
          <w:p w14:paraId="3FCDF4D4" w14:textId="2249366D" w:rsidR="003325B5" w:rsidRPr="003154E0" w:rsidRDefault="003325B5" w:rsidP="003325B5">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Date of Birth (where applicable):</w:t>
            </w:r>
          </w:p>
        </w:tc>
        <w:tc>
          <w:tcPr>
            <w:tcW w:w="5405" w:type="dxa"/>
            <w:shd w:val="clear" w:color="auto" w:fill="auto"/>
          </w:tcPr>
          <w:p w14:paraId="5B364028" w14:textId="77777777" w:rsidR="003325B5" w:rsidRPr="003154E0" w:rsidRDefault="003325B5" w:rsidP="003325B5">
            <w:pPr>
              <w:spacing w:after="120" w:line="240" w:lineRule="auto"/>
              <w:rPr>
                <w:rFonts w:ascii="Arial" w:eastAsia="Calibri" w:hAnsi="Arial" w:cs="Arial"/>
                <w:kern w:val="0"/>
                <w:sz w:val="20"/>
                <w:szCs w:val="20"/>
                <w14:ligatures w14:val="none"/>
              </w:rPr>
            </w:pPr>
          </w:p>
        </w:tc>
      </w:tr>
      <w:tr w:rsidR="003325B5" w:rsidRPr="00743D98" w14:paraId="4EC8B735" w14:textId="77777777" w:rsidTr="0010168A">
        <w:tc>
          <w:tcPr>
            <w:tcW w:w="3611" w:type="dxa"/>
            <w:shd w:val="clear" w:color="auto" w:fill="auto"/>
          </w:tcPr>
          <w:p w14:paraId="2948D5C3" w14:textId="05CBBB71" w:rsidR="00F44BC1" w:rsidRPr="003154E0" w:rsidRDefault="003325B5" w:rsidP="005E0C08">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Address:</w:t>
            </w:r>
          </w:p>
        </w:tc>
        <w:tc>
          <w:tcPr>
            <w:tcW w:w="5405" w:type="dxa"/>
            <w:shd w:val="clear" w:color="auto" w:fill="auto"/>
          </w:tcPr>
          <w:p w14:paraId="6A3D5A93" w14:textId="77777777" w:rsidR="003325B5" w:rsidRPr="003154E0" w:rsidRDefault="003325B5" w:rsidP="003325B5">
            <w:pPr>
              <w:spacing w:after="120" w:line="240" w:lineRule="auto"/>
              <w:rPr>
                <w:rFonts w:ascii="Arial" w:eastAsia="Calibri" w:hAnsi="Arial" w:cs="Arial"/>
                <w:kern w:val="0"/>
                <w:sz w:val="20"/>
                <w:szCs w:val="20"/>
                <w14:ligatures w14:val="none"/>
              </w:rPr>
            </w:pPr>
          </w:p>
        </w:tc>
      </w:tr>
      <w:tr w:rsidR="003325B5" w:rsidRPr="00743D98" w14:paraId="0650ED25" w14:textId="77777777" w:rsidTr="0010168A">
        <w:tc>
          <w:tcPr>
            <w:tcW w:w="3611" w:type="dxa"/>
            <w:shd w:val="clear" w:color="auto" w:fill="auto"/>
          </w:tcPr>
          <w:p w14:paraId="0529451F" w14:textId="06CF9B21" w:rsidR="003325B5" w:rsidRPr="003154E0" w:rsidRDefault="003325B5" w:rsidP="003325B5">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Relationship with adult (where applicable):</w:t>
            </w:r>
          </w:p>
        </w:tc>
        <w:tc>
          <w:tcPr>
            <w:tcW w:w="5405" w:type="dxa"/>
            <w:shd w:val="clear" w:color="auto" w:fill="auto"/>
          </w:tcPr>
          <w:p w14:paraId="1B4D7A13" w14:textId="77777777" w:rsidR="00F44BC1" w:rsidRPr="003154E0" w:rsidRDefault="00F44BC1" w:rsidP="003325B5">
            <w:pPr>
              <w:spacing w:after="120" w:line="240" w:lineRule="auto"/>
              <w:rPr>
                <w:rFonts w:ascii="Arial" w:eastAsia="Calibri" w:hAnsi="Arial" w:cs="Arial"/>
                <w:kern w:val="0"/>
                <w:sz w:val="20"/>
                <w:szCs w:val="20"/>
                <w14:ligatures w14:val="none"/>
              </w:rPr>
            </w:pPr>
          </w:p>
        </w:tc>
      </w:tr>
      <w:bookmarkEnd w:id="1"/>
    </w:tbl>
    <w:p w14:paraId="0BDC5BDD" w14:textId="77777777" w:rsidR="005E0C08" w:rsidRDefault="005E0C08"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201483" w:rsidRPr="00743D98" w14:paraId="27C270B1" w14:textId="77777777" w:rsidTr="0010168A">
        <w:tc>
          <w:tcPr>
            <w:tcW w:w="9016" w:type="dxa"/>
            <w:gridSpan w:val="2"/>
            <w:shd w:val="clear" w:color="auto" w:fill="92D050"/>
          </w:tcPr>
          <w:p w14:paraId="53F637AB" w14:textId="51420092" w:rsidR="00201483" w:rsidRPr="003154E0" w:rsidRDefault="00C3546F"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6</w:t>
            </w:r>
            <w:r w:rsidR="00201483" w:rsidRPr="00201483">
              <w:rPr>
                <w:rFonts w:ascii="Arial" w:eastAsia="Calibri" w:hAnsi="Arial" w:cs="Arial"/>
                <w:sz w:val="20"/>
                <w:szCs w:val="20"/>
              </w:rPr>
              <w:t>. How does this referral meet the SAR criteria?</w:t>
            </w:r>
          </w:p>
        </w:tc>
      </w:tr>
      <w:tr w:rsidR="00201483" w:rsidRPr="00743D98" w14:paraId="3B1DD8D9" w14:textId="77777777" w:rsidTr="005A6885">
        <w:tc>
          <w:tcPr>
            <w:tcW w:w="9016" w:type="dxa"/>
            <w:gridSpan w:val="2"/>
            <w:shd w:val="clear" w:color="auto" w:fill="auto"/>
          </w:tcPr>
          <w:p w14:paraId="21B86C42" w14:textId="24035E9E" w:rsidR="00201483" w:rsidRPr="003154E0" w:rsidRDefault="00201483" w:rsidP="0010168A">
            <w:pPr>
              <w:spacing w:after="120" w:line="240" w:lineRule="auto"/>
              <w:rPr>
                <w:rFonts w:ascii="Arial" w:eastAsia="Calibri" w:hAnsi="Arial" w:cs="Arial"/>
                <w:kern w:val="0"/>
                <w:sz w:val="20"/>
                <w:szCs w:val="20"/>
                <w14:ligatures w14:val="none"/>
              </w:rPr>
            </w:pPr>
            <w:r w:rsidRPr="00201483">
              <w:rPr>
                <w:rFonts w:ascii="Arial" w:eastAsia="Calibri" w:hAnsi="Arial" w:cs="Arial"/>
                <w:kern w:val="0"/>
                <w:sz w:val="20"/>
                <w:szCs w:val="20"/>
                <w14:ligatures w14:val="none"/>
              </w:rPr>
              <w:t>R</w:t>
            </w:r>
            <w:r w:rsidRPr="003325B5">
              <w:rPr>
                <w:rFonts w:ascii="Arial" w:eastAsia="Calibri" w:hAnsi="Arial" w:cs="Arial"/>
                <w:kern w:val="0"/>
                <w:sz w:val="20"/>
                <w:szCs w:val="20"/>
                <w14:ligatures w14:val="none"/>
              </w:rPr>
              <w:t xml:space="preserve">efer to the </w:t>
            </w:r>
            <w:r w:rsidR="00AF70CD">
              <w:rPr>
                <w:rFonts w:ascii="Arial" w:eastAsia="Calibri" w:hAnsi="Arial" w:cs="Arial"/>
                <w:kern w:val="0"/>
                <w:sz w:val="20"/>
                <w:szCs w:val="20"/>
                <w14:ligatures w14:val="none"/>
              </w:rPr>
              <w:t xml:space="preserve">information at the start of this </w:t>
            </w:r>
            <w:r w:rsidRPr="003325B5">
              <w:rPr>
                <w:rFonts w:ascii="Arial" w:eastAsia="Calibri" w:hAnsi="Arial" w:cs="Arial"/>
                <w:kern w:val="0"/>
                <w:sz w:val="20"/>
                <w:szCs w:val="20"/>
                <w14:ligatures w14:val="none"/>
              </w:rPr>
              <w:t>referral form</w:t>
            </w:r>
            <w:r w:rsidRPr="00201483">
              <w:rPr>
                <w:rFonts w:ascii="Arial" w:eastAsia="Calibri" w:hAnsi="Arial" w:cs="Arial"/>
                <w:kern w:val="0"/>
                <w:sz w:val="20"/>
                <w:szCs w:val="20"/>
                <w14:ligatures w14:val="none"/>
              </w:rPr>
              <w:t xml:space="preserve"> for further details of what circumstances are likely to meet the criteria for a SAR.</w:t>
            </w:r>
          </w:p>
        </w:tc>
      </w:tr>
      <w:tr w:rsidR="00C3546F" w:rsidRPr="00743D98" w14:paraId="05425BAB" w14:textId="77777777" w:rsidTr="0010168A">
        <w:tc>
          <w:tcPr>
            <w:tcW w:w="3611" w:type="dxa"/>
            <w:shd w:val="clear" w:color="auto" w:fill="auto"/>
          </w:tcPr>
          <w:p w14:paraId="5DC373E7" w14:textId="493A5CDE" w:rsidR="00C3546F" w:rsidRDefault="00C3546F" w:rsidP="00AF70CD">
            <w:pPr>
              <w:pStyle w:val="NoSpacing"/>
              <w:rPr>
                <w:rFonts w:ascii="Arial" w:eastAsia="Calibri" w:hAnsi="Arial" w:cs="Arial"/>
                <w:kern w:val="0"/>
                <w:sz w:val="20"/>
                <w:szCs w:val="20"/>
                <w14:ligatures w14:val="none"/>
              </w:rPr>
            </w:pPr>
            <w:r>
              <w:rPr>
                <w:rFonts w:ascii="Arial" w:eastAsia="Calibri" w:hAnsi="Arial" w:cs="Arial"/>
                <w:kern w:val="0"/>
                <w:sz w:val="20"/>
                <w:szCs w:val="20"/>
                <w14:ligatures w14:val="none"/>
              </w:rPr>
              <w:t>What type of abuse or neglect is the adult known or suspected to have suffered</w:t>
            </w:r>
          </w:p>
          <w:p w14:paraId="722841C0" w14:textId="77777777" w:rsidR="00C3546F" w:rsidRPr="00201483" w:rsidRDefault="00C3546F" w:rsidP="00AF70CD">
            <w:pPr>
              <w:contextualSpacing/>
              <w:outlineLvl w:val="0"/>
              <w:rPr>
                <w:rFonts w:ascii="Arial" w:hAnsi="Arial" w:cs="Arial"/>
                <w:sz w:val="20"/>
                <w:szCs w:val="20"/>
              </w:rPr>
            </w:pPr>
          </w:p>
        </w:tc>
        <w:tc>
          <w:tcPr>
            <w:tcW w:w="5405" w:type="dxa"/>
            <w:shd w:val="clear" w:color="auto" w:fill="auto"/>
          </w:tcPr>
          <w:p w14:paraId="7A0D83C9" w14:textId="3ED573BE" w:rsidR="00C3546F" w:rsidRPr="00C0041B" w:rsidRDefault="00C3546F" w:rsidP="00C3546F">
            <w:pPr>
              <w:spacing w:after="120"/>
              <w:rPr>
                <w:rFonts w:ascii="Arial" w:eastAsia="Calibri" w:hAnsi="Arial" w:cs="Arial"/>
                <w:sz w:val="20"/>
                <w:szCs w:val="20"/>
              </w:rPr>
            </w:pP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Physical</w:t>
            </w:r>
            <w:r w:rsidRPr="00C0041B">
              <w:rPr>
                <w:rFonts w:ascii="Arial" w:eastAsia="Calibri" w:hAnsi="Arial" w:cs="Arial"/>
                <w:sz w:val="20"/>
                <w:szCs w:val="20"/>
              </w:rPr>
              <w:tab/>
              <w:t xml:space="preserve">             </w:t>
            </w:r>
            <w:r w:rsidRPr="00C0041B">
              <w:rPr>
                <w:rFonts w:ascii="Arial" w:eastAsia="Calibri" w:hAnsi="Arial" w:cs="Arial"/>
                <w:sz w:val="20"/>
                <w:szCs w:val="20"/>
              </w:rPr>
              <w:tab/>
            </w: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Sexual    </w:t>
            </w:r>
          </w:p>
          <w:p w14:paraId="73859E3E" w14:textId="0B1BA6AA" w:rsidR="00C3546F" w:rsidRPr="00C0041B" w:rsidRDefault="00C3546F" w:rsidP="00C3546F">
            <w:pPr>
              <w:spacing w:after="120"/>
              <w:rPr>
                <w:rFonts w:ascii="Arial" w:eastAsia="Calibri" w:hAnsi="Arial" w:cs="Arial"/>
                <w:sz w:val="20"/>
                <w:szCs w:val="20"/>
              </w:rPr>
            </w:pP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Psychological or emotional </w:t>
            </w:r>
            <w:r>
              <w:rPr>
                <w:rFonts w:ascii="Arial" w:eastAsia="Calibri" w:hAnsi="Arial" w:cs="Arial"/>
                <w:sz w:val="20"/>
                <w:szCs w:val="20"/>
              </w:rPr>
              <w:t xml:space="preserve">    </w:t>
            </w: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Self-neglect  </w:t>
            </w:r>
          </w:p>
          <w:p w14:paraId="6814A3D6" w14:textId="6E8C30D5" w:rsidR="00C3546F" w:rsidRPr="00C0041B" w:rsidRDefault="00C3546F" w:rsidP="00C3546F">
            <w:pPr>
              <w:spacing w:after="120"/>
              <w:rPr>
                <w:rFonts w:ascii="Arial" w:eastAsia="Calibri" w:hAnsi="Arial" w:cs="Arial"/>
                <w:sz w:val="20"/>
                <w:szCs w:val="20"/>
              </w:rPr>
            </w:pP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Financial</w:t>
            </w:r>
            <w:r w:rsidRPr="00C0041B">
              <w:rPr>
                <w:rFonts w:ascii="Arial" w:eastAsia="Calibri" w:hAnsi="Arial" w:cs="Arial"/>
                <w:sz w:val="20"/>
                <w:szCs w:val="20"/>
              </w:rPr>
              <w:tab/>
            </w:r>
            <w:r w:rsidRPr="00C0041B">
              <w:rPr>
                <w:rFonts w:ascii="Arial" w:eastAsia="Calibri" w:hAnsi="Arial" w:cs="Arial"/>
                <w:sz w:val="20"/>
                <w:szCs w:val="20"/>
              </w:rPr>
              <w:tab/>
              <w:t xml:space="preserve">             </w:t>
            </w: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Modern slavery       </w:t>
            </w:r>
          </w:p>
          <w:p w14:paraId="7ADE378F" w14:textId="71442F7E" w:rsidR="00C3546F" w:rsidRPr="00C0041B" w:rsidRDefault="00C3546F" w:rsidP="00C3546F">
            <w:pPr>
              <w:spacing w:after="120"/>
              <w:rPr>
                <w:rFonts w:ascii="Arial" w:eastAsia="Calibri" w:hAnsi="Arial" w:cs="Arial"/>
                <w:sz w:val="20"/>
                <w:szCs w:val="20"/>
              </w:rPr>
            </w:pP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Domestic abuse                  </w:t>
            </w:r>
            <w:r>
              <w:rPr>
                <w:rFonts w:ascii="Arial" w:eastAsia="Calibri" w:hAnsi="Arial" w:cs="Arial"/>
                <w:sz w:val="20"/>
                <w:szCs w:val="20"/>
              </w:rPr>
              <w:t xml:space="preserve">    </w:t>
            </w: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Organisational          </w:t>
            </w:r>
          </w:p>
          <w:p w14:paraId="3A065B97" w14:textId="51B03DEB" w:rsidR="00C3546F" w:rsidRDefault="00C3546F" w:rsidP="00C3546F">
            <w:pPr>
              <w:spacing w:after="120" w:line="240" w:lineRule="auto"/>
              <w:rPr>
                <w:rFonts w:ascii="Arial" w:eastAsia="Calibri" w:hAnsi="Arial" w:cs="Arial"/>
                <w:sz w:val="20"/>
                <w:szCs w:val="20"/>
              </w:rPr>
            </w:pP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Neglect or acts of omission</w:t>
            </w:r>
            <w:r>
              <w:rPr>
                <w:rFonts w:ascii="Arial" w:eastAsia="Calibri" w:hAnsi="Arial" w:cs="Arial"/>
                <w:sz w:val="20"/>
                <w:szCs w:val="20"/>
              </w:rPr>
              <w:t xml:space="preserve">     </w:t>
            </w: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Discriminatory</w:t>
            </w:r>
          </w:p>
          <w:p w14:paraId="6DEF1B69" w14:textId="77777777" w:rsidR="00C3546F" w:rsidRDefault="005638C9" w:rsidP="005638C9">
            <w:pPr>
              <w:spacing w:after="120" w:line="240" w:lineRule="auto"/>
              <w:rPr>
                <w:rFonts w:ascii="Arial" w:eastAsia="Calibri" w:hAnsi="Arial" w:cs="Arial"/>
                <w:sz w:val="20"/>
                <w:szCs w:val="20"/>
              </w:rPr>
            </w:pPr>
            <w:r w:rsidRPr="00C0041B">
              <w:rPr>
                <w:rFonts w:ascii="Segoe UI Symbol" w:eastAsia="Calibri" w:hAnsi="Segoe UI Symbol" w:cs="Segoe UI Symbol"/>
                <w:sz w:val="20"/>
                <w:szCs w:val="20"/>
              </w:rPr>
              <w:t>☐</w:t>
            </w:r>
            <w:r w:rsidRPr="00C0041B">
              <w:rPr>
                <w:rFonts w:ascii="Arial" w:eastAsia="Calibri" w:hAnsi="Arial" w:cs="Arial"/>
                <w:sz w:val="20"/>
                <w:szCs w:val="20"/>
              </w:rPr>
              <w:t xml:space="preserve"> </w:t>
            </w:r>
            <w:r>
              <w:rPr>
                <w:rFonts w:ascii="Arial" w:eastAsia="Calibri" w:hAnsi="Arial" w:cs="Arial"/>
                <w:sz w:val="20"/>
                <w:szCs w:val="20"/>
              </w:rPr>
              <w:t xml:space="preserve">Other Please specify) </w:t>
            </w:r>
          </w:p>
          <w:p w14:paraId="0D6F6355" w14:textId="0BCEA0C5" w:rsidR="005638C9" w:rsidRPr="00201483" w:rsidRDefault="005638C9" w:rsidP="005638C9">
            <w:pPr>
              <w:spacing w:after="120" w:line="240" w:lineRule="auto"/>
              <w:rPr>
                <w:rFonts w:ascii="Arial" w:eastAsia="Calibri" w:hAnsi="Arial" w:cs="Arial"/>
                <w:kern w:val="0"/>
                <w:sz w:val="20"/>
                <w:szCs w:val="20"/>
                <w14:ligatures w14:val="none"/>
              </w:rPr>
            </w:pPr>
          </w:p>
        </w:tc>
      </w:tr>
      <w:tr w:rsidR="00201483" w:rsidRPr="00743D98" w14:paraId="71078B77" w14:textId="77777777" w:rsidTr="0010168A">
        <w:tc>
          <w:tcPr>
            <w:tcW w:w="3611" w:type="dxa"/>
            <w:shd w:val="clear" w:color="auto" w:fill="auto"/>
          </w:tcPr>
          <w:p w14:paraId="75E22532" w14:textId="3725608C" w:rsidR="00201483" w:rsidRPr="00AF70CD" w:rsidRDefault="00201483" w:rsidP="00201483">
            <w:pPr>
              <w:contextualSpacing/>
              <w:outlineLvl w:val="0"/>
              <w:rPr>
                <w:rFonts w:ascii="Arial" w:hAnsi="Arial" w:cs="Arial"/>
                <w:sz w:val="20"/>
                <w:szCs w:val="20"/>
              </w:rPr>
            </w:pPr>
            <w:r w:rsidRPr="00201483">
              <w:rPr>
                <w:rFonts w:ascii="Arial" w:hAnsi="Arial" w:cs="Arial"/>
                <w:sz w:val="20"/>
                <w:szCs w:val="20"/>
              </w:rPr>
              <w:t>Date of incident and cause of death (if applicable)</w:t>
            </w:r>
          </w:p>
          <w:p w14:paraId="58B87875" w14:textId="77777777" w:rsidR="00AF70CD" w:rsidRDefault="00AF70CD" w:rsidP="00C3546F">
            <w:pPr>
              <w:rPr>
                <w:rFonts w:ascii="Arial" w:hAnsi="Arial" w:cs="Arial"/>
                <w:sz w:val="20"/>
                <w:szCs w:val="20"/>
              </w:rPr>
            </w:pPr>
          </w:p>
          <w:p w14:paraId="0314D181" w14:textId="744A1299" w:rsidR="00201483" w:rsidRPr="00201483" w:rsidRDefault="00201483" w:rsidP="00C3546F">
            <w:pPr>
              <w:rPr>
                <w:rFonts w:ascii="Arial" w:eastAsia="Calibri" w:hAnsi="Arial" w:cs="Arial"/>
                <w:sz w:val="20"/>
                <w:szCs w:val="20"/>
              </w:rPr>
            </w:pPr>
            <w:r w:rsidRPr="00AF70CD">
              <w:rPr>
                <w:rFonts w:ascii="Arial" w:hAnsi="Arial" w:cs="Arial"/>
                <w:sz w:val="20"/>
                <w:szCs w:val="20"/>
              </w:rPr>
              <w:t>Provide information as to why you know or have reason to suspect a direct causal link between the death or harm caused and an instance of abuse or neglect?</w:t>
            </w:r>
          </w:p>
        </w:tc>
        <w:tc>
          <w:tcPr>
            <w:tcW w:w="5405" w:type="dxa"/>
            <w:shd w:val="clear" w:color="auto" w:fill="auto"/>
          </w:tcPr>
          <w:p w14:paraId="50B5FF14" w14:textId="77777777" w:rsidR="00201483" w:rsidRPr="00201483" w:rsidRDefault="00201483" w:rsidP="0010168A">
            <w:pPr>
              <w:spacing w:after="120" w:line="240" w:lineRule="auto"/>
              <w:rPr>
                <w:rFonts w:ascii="Arial" w:eastAsia="Calibri" w:hAnsi="Arial" w:cs="Arial"/>
                <w:kern w:val="0"/>
                <w:sz w:val="20"/>
                <w:szCs w:val="20"/>
                <w14:ligatures w14:val="none"/>
              </w:rPr>
            </w:pPr>
          </w:p>
        </w:tc>
      </w:tr>
      <w:tr w:rsidR="00201483" w:rsidRPr="00743D98" w14:paraId="551BB5DE" w14:textId="77777777" w:rsidTr="0010168A">
        <w:tc>
          <w:tcPr>
            <w:tcW w:w="3611" w:type="dxa"/>
            <w:tcBorders>
              <w:bottom w:val="single" w:sz="4" w:space="0" w:color="auto"/>
            </w:tcBorders>
            <w:shd w:val="clear" w:color="auto" w:fill="auto"/>
          </w:tcPr>
          <w:p w14:paraId="78598785" w14:textId="5699EA9F" w:rsidR="00201483" w:rsidRPr="00C3546F" w:rsidRDefault="00201483" w:rsidP="00201483">
            <w:pPr>
              <w:contextualSpacing/>
              <w:outlineLvl w:val="0"/>
              <w:rPr>
                <w:rFonts w:ascii="Arial" w:hAnsi="Arial" w:cs="Arial"/>
                <w:sz w:val="20"/>
                <w:szCs w:val="20"/>
              </w:rPr>
            </w:pPr>
            <w:r w:rsidRPr="00201483">
              <w:rPr>
                <w:rFonts w:ascii="Arial" w:hAnsi="Arial" w:cs="Arial"/>
                <w:sz w:val="20"/>
                <w:szCs w:val="20"/>
              </w:rPr>
              <w:t>Did the adult have care and support needs?</w:t>
            </w:r>
          </w:p>
          <w:p w14:paraId="134FB7C7" w14:textId="77777777" w:rsidR="00AF70CD" w:rsidRDefault="00AF70CD" w:rsidP="00201483">
            <w:pPr>
              <w:contextualSpacing/>
              <w:outlineLvl w:val="0"/>
              <w:rPr>
                <w:rFonts w:ascii="Arial" w:hAnsi="Arial" w:cs="Arial"/>
                <w:sz w:val="20"/>
                <w:szCs w:val="20"/>
              </w:rPr>
            </w:pPr>
          </w:p>
          <w:p w14:paraId="1DB0DE79" w14:textId="077E4CAA" w:rsidR="00201483" w:rsidRDefault="00201483" w:rsidP="00201483">
            <w:pPr>
              <w:contextualSpacing/>
              <w:outlineLvl w:val="0"/>
              <w:rPr>
                <w:rFonts w:ascii="Arial" w:hAnsi="Arial" w:cs="Arial"/>
                <w:sz w:val="20"/>
                <w:szCs w:val="20"/>
              </w:rPr>
            </w:pPr>
            <w:r w:rsidRPr="00201483">
              <w:rPr>
                <w:rFonts w:ascii="Arial" w:hAnsi="Arial" w:cs="Arial"/>
                <w:sz w:val="20"/>
                <w:szCs w:val="20"/>
              </w:rPr>
              <w:t xml:space="preserve">Care and </w:t>
            </w:r>
            <w:r w:rsidRPr="00C3546F">
              <w:rPr>
                <w:rFonts w:ascii="Arial" w:hAnsi="Arial" w:cs="Arial"/>
                <w:sz w:val="20"/>
                <w:szCs w:val="20"/>
              </w:rPr>
              <w:t xml:space="preserve">support needs relate to help needed by an adult to manage and remain independent, arising from issues of </w:t>
            </w:r>
            <w:r w:rsidRPr="00AF70CD">
              <w:rPr>
                <w:rFonts w:ascii="Arial" w:hAnsi="Arial" w:cs="Arial"/>
                <w:sz w:val="20"/>
                <w:szCs w:val="20"/>
              </w:rPr>
              <w:t>learning or physical disability, mental illness or substance misuse. A care</w:t>
            </w:r>
            <w:r w:rsidRPr="00C3546F">
              <w:rPr>
                <w:rFonts w:ascii="Arial" w:hAnsi="Arial" w:cs="Arial"/>
                <w:sz w:val="20"/>
                <w:szCs w:val="20"/>
              </w:rPr>
              <w:t xml:space="preserve"> package does not need to be</w:t>
            </w:r>
            <w:r w:rsidRPr="00201483">
              <w:rPr>
                <w:rFonts w:ascii="Arial" w:hAnsi="Arial" w:cs="Arial"/>
                <w:sz w:val="20"/>
                <w:szCs w:val="20"/>
              </w:rPr>
              <w:t xml:space="preserve"> in place (Care Act 2014)</w:t>
            </w:r>
          </w:p>
          <w:p w14:paraId="65E5E785" w14:textId="77777777" w:rsidR="00201483" w:rsidRDefault="00C3546F" w:rsidP="00C3546F">
            <w:pPr>
              <w:contextualSpacing/>
              <w:outlineLvl w:val="0"/>
            </w:pPr>
            <w:hyperlink r:id="rId11" w:history="1">
              <w:r>
                <w:rPr>
                  <w:rStyle w:val="Hyperlink"/>
                </w:rPr>
                <w:t>Quick guide to eligibility outcomes under the Care Act 2014 - SCIE</w:t>
              </w:r>
            </w:hyperlink>
          </w:p>
          <w:p w14:paraId="497E45F9" w14:textId="1277B973" w:rsidR="00D73625" w:rsidRPr="003154E0" w:rsidRDefault="00D73625" w:rsidP="00C3546F">
            <w:pPr>
              <w:contextualSpacing/>
              <w:outlineLvl w:val="0"/>
              <w:rPr>
                <w:rFonts w:ascii="Arial" w:eastAsia="Calibri" w:hAnsi="Arial" w:cs="Arial"/>
                <w:kern w:val="0"/>
                <w:sz w:val="20"/>
                <w:szCs w:val="20"/>
                <w14:ligatures w14:val="none"/>
              </w:rPr>
            </w:pPr>
          </w:p>
        </w:tc>
        <w:tc>
          <w:tcPr>
            <w:tcW w:w="5405" w:type="dxa"/>
            <w:shd w:val="clear" w:color="auto" w:fill="auto"/>
          </w:tcPr>
          <w:p w14:paraId="0C4F311C" w14:textId="77777777" w:rsidR="00201483" w:rsidRPr="003154E0" w:rsidRDefault="00201483" w:rsidP="0010168A">
            <w:pPr>
              <w:spacing w:after="120" w:line="240" w:lineRule="auto"/>
              <w:rPr>
                <w:rFonts w:ascii="Arial" w:eastAsia="Calibri" w:hAnsi="Arial" w:cs="Arial"/>
                <w:kern w:val="0"/>
                <w:sz w:val="20"/>
                <w:szCs w:val="20"/>
                <w14:ligatures w14:val="none"/>
              </w:rPr>
            </w:pPr>
          </w:p>
        </w:tc>
      </w:tr>
      <w:tr w:rsidR="00201483" w:rsidRPr="00743D98" w14:paraId="37ECE190" w14:textId="77777777" w:rsidTr="0010168A">
        <w:tc>
          <w:tcPr>
            <w:tcW w:w="3611" w:type="dxa"/>
            <w:shd w:val="clear" w:color="auto" w:fill="auto"/>
          </w:tcPr>
          <w:p w14:paraId="16A23921" w14:textId="22C34DD4" w:rsidR="00201483" w:rsidRPr="00C3546F" w:rsidRDefault="00AF70CD" w:rsidP="00201483">
            <w:pPr>
              <w:contextualSpacing/>
              <w:outlineLvl w:val="0"/>
              <w:rPr>
                <w:rFonts w:ascii="Arial" w:hAnsi="Arial" w:cs="Arial"/>
                <w:sz w:val="20"/>
                <w:szCs w:val="20"/>
              </w:rPr>
            </w:pPr>
            <w:r>
              <w:rPr>
                <w:rFonts w:ascii="Arial" w:hAnsi="Arial" w:cs="Arial"/>
                <w:sz w:val="20"/>
                <w:szCs w:val="20"/>
              </w:rPr>
              <w:t>W</w:t>
            </w:r>
            <w:r w:rsidR="00201483" w:rsidRPr="00201483">
              <w:rPr>
                <w:rFonts w:ascii="Arial" w:hAnsi="Arial" w:cs="Arial"/>
                <w:sz w:val="20"/>
                <w:szCs w:val="20"/>
              </w:rPr>
              <w:t xml:space="preserve">hy you consider there to be concerns about the way in which several agencies worked together to </w:t>
            </w:r>
            <w:r w:rsidR="00201483" w:rsidRPr="00C3546F">
              <w:rPr>
                <w:rFonts w:ascii="Arial" w:hAnsi="Arial" w:cs="Arial"/>
                <w:sz w:val="20"/>
                <w:szCs w:val="20"/>
              </w:rPr>
              <w:t>safeguard the adult.</w:t>
            </w:r>
          </w:p>
          <w:p w14:paraId="1F73992A" w14:textId="30F37939" w:rsidR="00201483" w:rsidRPr="00AF70CD" w:rsidRDefault="00201483" w:rsidP="00201483">
            <w:pPr>
              <w:contextualSpacing/>
              <w:outlineLvl w:val="0"/>
              <w:rPr>
                <w:rFonts w:ascii="Arial" w:hAnsi="Arial" w:cs="Arial"/>
                <w:sz w:val="20"/>
                <w:szCs w:val="20"/>
              </w:rPr>
            </w:pPr>
          </w:p>
          <w:p w14:paraId="231CF66B" w14:textId="2FD827B3" w:rsidR="00201483" w:rsidRPr="003154E0" w:rsidRDefault="00201483" w:rsidP="00C3546F">
            <w:pPr>
              <w:rPr>
                <w:rFonts w:ascii="Arial" w:eastAsia="Calibri" w:hAnsi="Arial" w:cs="Arial"/>
                <w:kern w:val="0"/>
                <w:sz w:val="20"/>
                <w:szCs w:val="20"/>
                <w14:ligatures w14:val="none"/>
              </w:rPr>
            </w:pPr>
            <w:r w:rsidRPr="00AF70CD">
              <w:rPr>
                <w:rFonts w:ascii="Arial" w:hAnsi="Arial" w:cs="Arial"/>
                <w:sz w:val="20"/>
                <w:szCs w:val="20"/>
              </w:rPr>
              <w:t xml:space="preserve">Provide information that suggests the case has highlighted that several agencies have not worked together effectively to protect the adult. If only one sector or one agency’s practice </w:t>
            </w:r>
            <w:r w:rsidRPr="00AF70CD">
              <w:rPr>
                <w:rFonts w:ascii="Arial" w:hAnsi="Arial" w:cs="Arial"/>
                <w:sz w:val="20"/>
                <w:szCs w:val="20"/>
              </w:rPr>
              <w:lastRenderedPageBreak/>
              <w:t>raises concern, then a single</w:t>
            </w:r>
            <w:r w:rsidRPr="00C3546F">
              <w:rPr>
                <w:rFonts w:ascii="Arial" w:hAnsi="Arial" w:cs="Arial"/>
                <w:sz w:val="20"/>
                <w:szCs w:val="20"/>
              </w:rPr>
              <w:t xml:space="preserve"> agency may be asked to undertake a review</w:t>
            </w:r>
            <w:r w:rsidRPr="00201483">
              <w:rPr>
                <w:rFonts w:ascii="Arial" w:hAnsi="Arial" w:cs="Arial"/>
                <w:sz w:val="20"/>
                <w:szCs w:val="20"/>
              </w:rPr>
              <w:t xml:space="preserve"> of the case.   </w:t>
            </w:r>
          </w:p>
        </w:tc>
        <w:tc>
          <w:tcPr>
            <w:tcW w:w="5405" w:type="dxa"/>
            <w:shd w:val="clear" w:color="auto" w:fill="auto"/>
          </w:tcPr>
          <w:p w14:paraId="29262883" w14:textId="77777777" w:rsidR="00201483" w:rsidRPr="003154E0" w:rsidRDefault="00201483" w:rsidP="0010168A">
            <w:pPr>
              <w:spacing w:after="120" w:line="240" w:lineRule="auto"/>
              <w:rPr>
                <w:rFonts w:ascii="Arial" w:eastAsia="Calibri" w:hAnsi="Arial" w:cs="Arial"/>
                <w:kern w:val="0"/>
                <w:sz w:val="20"/>
                <w:szCs w:val="20"/>
                <w14:ligatures w14:val="none"/>
              </w:rPr>
            </w:pPr>
          </w:p>
        </w:tc>
      </w:tr>
    </w:tbl>
    <w:p w14:paraId="1C700EA6" w14:textId="77777777" w:rsidR="00201483" w:rsidRDefault="00201483"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3325B5" w:rsidRPr="00743D98" w14:paraId="1E3BC230" w14:textId="77777777" w:rsidTr="0010168A">
        <w:tc>
          <w:tcPr>
            <w:tcW w:w="9016" w:type="dxa"/>
            <w:gridSpan w:val="2"/>
            <w:shd w:val="clear" w:color="auto" w:fill="92D050"/>
          </w:tcPr>
          <w:p w14:paraId="33BE1516" w14:textId="23B04D21" w:rsidR="003325B5" w:rsidRPr="003154E0" w:rsidRDefault="00C3546F"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7</w:t>
            </w:r>
            <w:r w:rsidR="005E0C08">
              <w:rPr>
                <w:rFonts w:ascii="Arial" w:eastAsia="Calibri" w:hAnsi="Arial" w:cs="Arial"/>
                <w:sz w:val="20"/>
                <w:szCs w:val="20"/>
              </w:rPr>
              <w:t xml:space="preserve">. </w:t>
            </w:r>
            <w:r w:rsidR="003325B5" w:rsidRPr="00743D98">
              <w:rPr>
                <w:rFonts w:ascii="Arial" w:eastAsia="Calibri" w:hAnsi="Arial" w:cs="Arial"/>
                <w:sz w:val="20"/>
                <w:szCs w:val="20"/>
              </w:rPr>
              <w:t>Investigations</w:t>
            </w:r>
          </w:p>
        </w:tc>
      </w:tr>
      <w:tr w:rsidR="003325B5" w:rsidRPr="00743D98" w14:paraId="31C21944" w14:textId="77777777" w:rsidTr="00A33578">
        <w:tc>
          <w:tcPr>
            <w:tcW w:w="3611" w:type="dxa"/>
            <w:tcBorders>
              <w:top w:val="nil"/>
            </w:tcBorders>
            <w:shd w:val="clear" w:color="auto" w:fill="auto"/>
          </w:tcPr>
          <w:p w14:paraId="75957311" w14:textId="67016C1C" w:rsidR="003325B5" w:rsidRPr="003154E0" w:rsidRDefault="003325B5" w:rsidP="003325B5">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Section 42 adult safeguarding enquiry</w:t>
            </w:r>
            <w:r w:rsidR="00A5289D">
              <w:rPr>
                <w:rFonts w:ascii="Arial" w:eastAsia="Calibri" w:hAnsi="Arial" w:cs="Arial"/>
                <w:sz w:val="20"/>
                <w:szCs w:val="20"/>
              </w:rPr>
              <w:t>?</w:t>
            </w:r>
          </w:p>
        </w:tc>
        <w:tc>
          <w:tcPr>
            <w:tcW w:w="5405" w:type="dxa"/>
            <w:tcBorders>
              <w:top w:val="nil"/>
            </w:tcBorders>
            <w:shd w:val="clear" w:color="auto" w:fill="auto"/>
          </w:tcPr>
          <w:p w14:paraId="611B841D" w14:textId="598FA65E" w:rsidR="00F44BC1" w:rsidRPr="00743D98" w:rsidRDefault="003325B5" w:rsidP="003325B5">
            <w:pPr>
              <w:spacing w:after="120"/>
              <w:rPr>
                <w:rFonts w:ascii="Arial" w:eastAsia="Calibri" w:hAnsi="Arial" w:cs="Arial"/>
                <w:sz w:val="20"/>
                <w:szCs w:val="20"/>
              </w:rPr>
            </w:pPr>
            <w:r w:rsidRPr="00743D98">
              <w:rPr>
                <w:rFonts w:ascii="Arial" w:eastAsia="Calibri" w:hAnsi="Arial" w:cs="Arial"/>
                <w:sz w:val="20"/>
                <w:szCs w:val="20"/>
              </w:rPr>
              <w:t xml:space="preserve"> </w:t>
            </w:r>
            <w:r w:rsidR="00F44BC1" w:rsidRPr="00743D98">
              <w:rPr>
                <w:rFonts w:ascii="Arial" w:eastAsia="Calibri" w:hAnsi="Arial" w:cs="Arial"/>
                <w:sz w:val="20"/>
                <w:szCs w:val="20"/>
              </w:rPr>
              <w:t>Yes/No/</w:t>
            </w:r>
            <w:r w:rsidR="00A5289D">
              <w:rPr>
                <w:rFonts w:ascii="Arial" w:eastAsia="Calibri" w:hAnsi="Arial" w:cs="Arial"/>
                <w:sz w:val="20"/>
                <w:szCs w:val="20"/>
              </w:rPr>
              <w:t>Completed</w:t>
            </w:r>
          </w:p>
          <w:p w14:paraId="016C45E5" w14:textId="016A3AB7" w:rsidR="00F44BC1" w:rsidRPr="003154E0" w:rsidRDefault="00F44BC1" w:rsidP="005E0C08">
            <w:pPr>
              <w:spacing w:after="120"/>
              <w:rPr>
                <w:rFonts w:ascii="Arial" w:eastAsia="Calibri" w:hAnsi="Arial" w:cs="Arial"/>
                <w:kern w:val="0"/>
                <w:sz w:val="20"/>
                <w:szCs w:val="20"/>
                <w14:ligatures w14:val="none"/>
              </w:rPr>
            </w:pPr>
            <w:r w:rsidRPr="00743D98">
              <w:rPr>
                <w:rFonts w:ascii="Arial" w:eastAsia="Calibri" w:hAnsi="Arial" w:cs="Arial"/>
                <w:sz w:val="20"/>
                <w:szCs w:val="20"/>
              </w:rPr>
              <w:t>Outcome (if appropriate)</w:t>
            </w:r>
            <w:r w:rsidR="003325B5" w:rsidRPr="00743D98">
              <w:rPr>
                <w:rFonts w:ascii="Arial" w:eastAsia="Calibri" w:hAnsi="Arial" w:cs="Arial"/>
                <w:sz w:val="20"/>
                <w:szCs w:val="20"/>
              </w:rPr>
              <w:t xml:space="preserve">  </w:t>
            </w:r>
          </w:p>
        </w:tc>
      </w:tr>
      <w:tr w:rsidR="003325B5" w:rsidRPr="00743D98" w14:paraId="6FDE85EE" w14:textId="77777777" w:rsidTr="00A33578">
        <w:tc>
          <w:tcPr>
            <w:tcW w:w="3611" w:type="dxa"/>
          </w:tcPr>
          <w:p w14:paraId="01DBBF31" w14:textId="27AD6BBA" w:rsidR="003325B5" w:rsidRPr="00201483" w:rsidRDefault="003325B5" w:rsidP="003325B5">
            <w:pPr>
              <w:spacing w:after="120"/>
              <w:rPr>
                <w:rFonts w:ascii="Arial" w:eastAsia="Calibri" w:hAnsi="Arial" w:cs="Arial"/>
                <w:sz w:val="20"/>
                <w:szCs w:val="20"/>
              </w:rPr>
            </w:pPr>
            <w:r w:rsidRPr="00201483">
              <w:rPr>
                <w:rFonts w:ascii="Arial" w:eastAsia="Calibri" w:hAnsi="Arial" w:cs="Arial"/>
                <w:sz w:val="20"/>
                <w:szCs w:val="20"/>
              </w:rPr>
              <w:t>What other learning/review processes have been followed?</w:t>
            </w:r>
          </w:p>
          <w:p w14:paraId="6642600A" w14:textId="5B6DAB1A" w:rsidR="003325B5" w:rsidRPr="00201483" w:rsidRDefault="003325B5" w:rsidP="003325B5">
            <w:pPr>
              <w:spacing w:after="120"/>
              <w:rPr>
                <w:rFonts w:ascii="Arial" w:eastAsia="Calibri" w:hAnsi="Arial" w:cs="Arial"/>
                <w:sz w:val="20"/>
                <w:szCs w:val="20"/>
              </w:rPr>
            </w:pPr>
            <w:r w:rsidRPr="00201483">
              <w:rPr>
                <w:rFonts w:ascii="Arial" w:eastAsia="Calibri" w:hAnsi="Arial" w:cs="Arial"/>
                <w:sz w:val="20"/>
                <w:szCs w:val="20"/>
              </w:rPr>
              <w:t xml:space="preserve"> </w:t>
            </w:r>
            <w:r w:rsidR="00B82CFD" w:rsidRPr="00201483">
              <w:rPr>
                <w:rFonts w:ascii="Arial" w:eastAsia="Calibri" w:hAnsi="Arial" w:cs="Arial"/>
                <w:sz w:val="20"/>
                <w:szCs w:val="20"/>
              </w:rPr>
              <w:t>I</w:t>
            </w:r>
            <w:r w:rsidRPr="00201483">
              <w:rPr>
                <w:rFonts w:ascii="Arial" w:eastAsia="Calibri" w:hAnsi="Arial" w:cs="Arial"/>
                <w:sz w:val="20"/>
                <w:szCs w:val="20"/>
              </w:rPr>
              <w:t>f so:</w:t>
            </w:r>
          </w:p>
          <w:p w14:paraId="7D1E0D65" w14:textId="5A4E5596" w:rsidR="003325B5" w:rsidRPr="00201483" w:rsidRDefault="003325B5" w:rsidP="00F44BC1">
            <w:pPr>
              <w:pStyle w:val="NoSpacing"/>
              <w:numPr>
                <w:ilvl w:val="0"/>
                <w:numId w:val="5"/>
              </w:numPr>
              <w:rPr>
                <w:rFonts w:ascii="Arial" w:hAnsi="Arial" w:cs="Arial"/>
                <w:sz w:val="20"/>
                <w:szCs w:val="20"/>
              </w:rPr>
            </w:pPr>
            <w:r w:rsidRPr="00201483">
              <w:rPr>
                <w:rFonts w:ascii="Arial" w:hAnsi="Arial" w:cs="Arial"/>
                <w:sz w:val="20"/>
                <w:szCs w:val="20"/>
              </w:rPr>
              <w:t>What did they achieve</w:t>
            </w:r>
            <w:r w:rsidR="00F44BC1" w:rsidRPr="00201483">
              <w:rPr>
                <w:rFonts w:ascii="Arial" w:hAnsi="Arial" w:cs="Arial"/>
                <w:sz w:val="20"/>
                <w:szCs w:val="20"/>
              </w:rPr>
              <w:t>?</w:t>
            </w:r>
          </w:p>
          <w:p w14:paraId="3E600C10" w14:textId="595EA30C" w:rsidR="003325B5" w:rsidRPr="00201483" w:rsidRDefault="003325B5" w:rsidP="00F44BC1">
            <w:pPr>
              <w:pStyle w:val="NoSpacing"/>
              <w:numPr>
                <w:ilvl w:val="0"/>
                <w:numId w:val="5"/>
              </w:numPr>
              <w:rPr>
                <w:rFonts w:ascii="Arial" w:hAnsi="Arial" w:cs="Arial"/>
                <w:sz w:val="20"/>
                <w:szCs w:val="20"/>
              </w:rPr>
            </w:pPr>
            <w:r w:rsidRPr="00201483">
              <w:rPr>
                <w:rFonts w:ascii="Arial" w:hAnsi="Arial" w:cs="Arial"/>
                <w:sz w:val="20"/>
                <w:szCs w:val="20"/>
              </w:rPr>
              <w:t>How has t</w:t>
            </w:r>
            <w:r w:rsidR="00F44BC1" w:rsidRPr="00201483">
              <w:rPr>
                <w:rFonts w:ascii="Arial" w:hAnsi="Arial" w:cs="Arial"/>
                <w:sz w:val="20"/>
                <w:szCs w:val="20"/>
              </w:rPr>
              <w:t>he</w:t>
            </w:r>
            <w:r w:rsidRPr="00201483">
              <w:rPr>
                <w:rFonts w:ascii="Arial" w:hAnsi="Arial" w:cs="Arial"/>
                <w:sz w:val="20"/>
                <w:szCs w:val="20"/>
              </w:rPr>
              <w:t xml:space="preserve"> learning been disseminated</w:t>
            </w:r>
            <w:r w:rsidR="00F44BC1" w:rsidRPr="00201483">
              <w:rPr>
                <w:rFonts w:ascii="Arial" w:hAnsi="Arial" w:cs="Arial"/>
                <w:sz w:val="20"/>
                <w:szCs w:val="20"/>
              </w:rPr>
              <w:t>?</w:t>
            </w:r>
          </w:p>
          <w:p w14:paraId="08BA400E" w14:textId="77777777" w:rsidR="003325B5" w:rsidRPr="00D73625" w:rsidRDefault="003325B5" w:rsidP="005E0C08">
            <w:pPr>
              <w:pStyle w:val="NoSpacing"/>
              <w:numPr>
                <w:ilvl w:val="0"/>
                <w:numId w:val="5"/>
              </w:numPr>
              <w:rPr>
                <w:rFonts w:ascii="Arial" w:eastAsia="Calibri" w:hAnsi="Arial" w:cs="Arial"/>
                <w:kern w:val="0"/>
                <w:sz w:val="20"/>
                <w:szCs w:val="20"/>
                <w14:ligatures w14:val="none"/>
              </w:rPr>
            </w:pPr>
            <w:r w:rsidRPr="00201483">
              <w:rPr>
                <w:rFonts w:ascii="Arial" w:hAnsi="Arial" w:cs="Arial"/>
                <w:sz w:val="20"/>
                <w:szCs w:val="20"/>
              </w:rPr>
              <w:t>What impact has it had?</w:t>
            </w:r>
          </w:p>
          <w:p w14:paraId="7E500C95" w14:textId="39F6BD79" w:rsidR="00D73625" w:rsidRPr="003154E0" w:rsidRDefault="00D73625" w:rsidP="00D73625">
            <w:pPr>
              <w:pStyle w:val="NoSpacing"/>
              <w:ind w:left="720"/>
              <w:rPr>
                <w:rFonts w:ascii="Arial" w:eastAsia="Calibri" w:hAnsi="Arial" w:cs="Arial"/>
                <w:kern w:val="0"/>
                <w:sz w:val="20"/>
                <w:szCs w:val="20"/>
                <w14:ligatures w14:val="none"/>
              </w:rPr>
            </w:pPr>
          </w:p>
        </w:tc>
        <w:tc>
          <w:tcPr>
            <w:tcW w:w="5405" w:type="dxa"/>
          </w:tcPr>
          <w:p w14:paraId="5FFFB563" w14:textId="77777777" w:rsidR="003325B5" w:rsidRPr="003154E0" w:rsidRDefault="003325B5" w:rsidP="003325B5">
            <w:pPr>
              <w:spacing w:after="120" w:line="240" w:lineRule="auto"/>
              <w:rPr>
                <w:rFonts w:ascii="Arial" w:eastAsia="Calibri" w:hAnsi="Arial" w:cs="Arial"/>
                <w:kern w:val="0"/>
                <w:sz w:val="20"/>
                <w:szCs w:val="20"/>
                <w14:ligatures w14:val="none"/>
              </w:rPr>
            </w:pPr>
          </w:p>
        </w:tc>
      </w:tr>
      <w:tr w:rsidR="00201483" w:rsidRPr="00743D98" w14:paraId="1662839A" w14:textId="77777777" w:rsidTr="00A33578">
        <w:tc>
          <w:tcPr>
            <w:tcW w:w="3611" w:type="dxa"/>
          </w:tcPr>
          <w:p w14:paraId="3E54F5D4" w14:textId="77777777" w:rsidR="00201483" w:rsidRDefault="00201483" w:rsidP="00201483">
            <w:pPr>
              <w:contextualSpacing/>
              <w:outlineLvl w:val="0"/>
              <w:rPr>
                <w:rFonts w:ascii="Arial" w:hAnsi="Arial" w:cs="Arial"/>
                <w:color w:val="000000" w:themeColor="text1"/>
                <w:sz w:val="20"/>
                <w:szCs w:val="20"/>
                <w:shd w:val="clear" w:color="auto" w:fill="FFFFFF"/>
              </w:rPr>
            </w:pPr>
            <w:r w:rsidRPr="00201483">
              <w:rPr>
                <w:rFonts w:ascii="Arial" w:hAnsi="Arial" w:cs="Arial"/>
                <w:color w:val="000000" w:themeColor="text1"/>
                <w:sz w:val="20"/>
                <w:szCs w:val="20"/>
                <w:shd w:val="clear" w:color="auto" w:fill="FFFFFF"/>
              </w:rPr>
              <w:t>Are there on-going criminal proceedings?</w:t>
            </w:r>
          </w:p>
          <w:p w14:paraId="662B05E0" w14:textId="181420E5" w:rsidR="00D73625" w:rsidRPr="00201483" w:rsidRDefault="00D73625" w:rsidP="00201483">
            <w:pPr>
              <w:contextualSpacing/>
              <w:outlineLvl w:val="0"/>
              <w:rPr>
                <w:rFonts w:ascii="Arial" w:eastAsia="Calibri" w:hAnsi="Arial" w:cs="Arial"/>
                <w:sz w:val="20"/>
                <w:szCs w:val="20"/>
              </w:rPr>
            </w:pPr>
          </w:p>
        </w:tc>
        <w:tc>
          <w:tcPr>
            <w:tcW w:w="5405" w:type="dxa"/>
          </w:tcPr>
          <w:p w14:paraId="1B8D4A27" w14:textId="77777777" w:rsidR="00201483" w:rsidRPr="003154E0" w:rsidRDefault="00201483" w:rsidP="003325B5">
            <w:pPr>
              <w:spacing w:after="120" w:line="240" w:lineRule="auto"/>
              <w:rPr>
                <w:rFonts w:ascii="Arial" w:eastAsia="Calibri" w:hAnsi="Arial" w:cs="Arial"/>
                <w:kern w:val="0"/>
                <w:sz w:val="20"/>
                <w:szCs w:val="20"/>
                <w14:ligatures w14:val="none"/>
              </w:rPr>
            </w:pPr>
          </w:p>
        </w:tc>
      </w:tr>
      <w:tr w:rsidR="003325B5" w:rsidRPr="00743D98" w14:paraId="1180B8CF" w14:textId="77777777" w:rsidTr="00A33578">
        <w:tc>
          <w:tcPr>
            <w:tcW w:w="3611" w:type="dxa"/>
          </w:tcPr>
          <w:p w14:paraId="0DCB6D7A" w14:textId="77777777" w:rsidR="003325B5" w:rsidRDefault="003325B5" w:rsidP="003325B5">
            <w:pPr>
              <w:spacing w:after="120" w:line="240" w:lineRule="auto"/>
              <w:rPr>
                <w:rFonts w:ascii="Arial" w:eastAsia="Calibri" w:hAnsi="Arial" w:cs="Arial"/>
                <w:sz w:val="20"/>
                <w:szCs w:val="20"/>
              </w:rPr>
            </w:pPr>
            <w:r w:rsidRPr="00201483">
              <w:rPr>
                <w:rFonts w:ascii="Arial" w:eastAsia="Calibri" w:hAnsi="Arial" w:cs="Arial"/>
                <w:sz w:val="20"/>
                <w:szCs w:val="20"/>
              </w:rPr>
              <w:t>Are any parallel processes ongoing?</w:t>
            </w:r>
          </w:p>
          <w:p w14:paraId="46C4FC0A" w14:textId="2FB0E26A" w:rsidR="00D73625" w:rsidRPr="003154E0" w:rsidRDefault="00D73625" w:rsidP="003325B5">
            <w:pPr>
              <w:spacing w:after="120" w:line="240" w:lineRule="auto"/>
              <w:rPr>
                <w:rFonts w:ascii="Arial" w:eastAsia="Calibri" w:hAnsi="Arial" w:cs="Arial"/>
                <w:kern w:val="0"/>
                <w:sz w:val="20"/>
                <w:szCs w:val="20"/>
                <w14:ligatures w14:val="none"/>
              </w:rPr>
            </w:pPr>
          </w:p>
        </w:tc>
        <w:tc>
          <w:tcPr>
            <w:tcW w:w="5405" w:type="dxa"/>
          </w:tcPr>
          <w:p w14:paraId="0E05D9C9" w14:textId="77777777" w:rsidR="003325B5" w:rsidRPr="003154E0" w:rsidRDefault="003325B5" w:rsidP="003325B5">
            <w:pPr>
              <w:spacing w:after="120" w:line="240" w:lineRule="auto"/>
              <w:rPr>
                <w:rFonts w:ascii="Arial" w:eastAsia="Calibri" w:hAnsi="Arial" w:cs="Arial"/>
                <w:kern w:val="0"/>
                <w:sz w:val="20"/>
                <w:szCs w:val="20"/>
                <w14:ligatures w14:val="none"/>
              </w:rPr>
            </w:pPr>
          </w:p>
        </w:tc>
      </w:tr>
      <w:tr w:rsidR="003325B5" w:rsidRPr="00743D98" w14:paraId="2C1517EC" w14:textId="77777777" w:rsidTr="00A33578">
        <w:tc>
          <w:tcPr>
            <w:tcW w:w="3611" w:type="dxa"/>
          </w:tcPr>
          <w:p w14:paraId="123E86F0" w14:textId="76EE41F5" w:rsidR="003325B5" w:rsidRPr="003154E0" w:rsidRDefault="00F44BC1" w:rsidP="003325B5">
            <w:pPr>
              <w:spacing w:after="120" w:line="240" w:lineRule="auto"/>
              <w:rPr>
                <w:rFonts w:ascii="Arial" w:eastAsia="Calibri" w:hAnsi="Arial" w:cs="Arial"/>
                <w:kern w:val="0"/>
                <w:sz w:val="20"/>
                <w:szCs w:val="20"/>
                <w14:ligatures w14:val="none"/>
              </w:rPr>
            </w:pPr>
            <w:r w:rsidRPr="00201483">
              <w:rPr>
                <w:rFonts w:ascii="Arial" w:eastAsia="Calibri" w:hAnsi="Arial" w:cs="Arial"/>
                <w:sz w:val="20"/>
                <w:szCs w:val="20"/>
              </w:rPr>
              <w:t>O</w:t>
            </w:r>
            <w:r w:rsidR="003325B5" w:rsidRPr="00201483">
              <w:rPr>
                <w:rFonts w:ascii="Arial" w:eastAsia="Calibri" w:hAnsi="Arial" w:cs="Arial"/>
                <w:sz w:val="20"/>
                <w:szCs w:val="20"/>
              </w:rPr>
              <w:t xml:space="preserve">ther relevant information </w:t>
            </w:r>
            <w:r w:rsidRPr="00201483">
              <w:rPr>
                <w:rFonts w:ascii="Arial" w:eastAsia="Calibri" w:hAnsi="Arial" w:cs="Arial"/>
                <w:sz w:val="20"/>
                <w:szCs w:val="20"/>
              </w:rPr>
              <w:t>to support this referral</w:t>
            </w:r>
          </w:p>
        </w:tc>
        <w:tc>
          <w:tcPr>
            <w:tcW w:w="5405" w:type="dxa"/>
          </w:tcPr>
          <w:p w14:paraId="23525A57" w14:textId="77777777" w:rsidR="00F44BC1" w:rsidRPr="00743D98" w:rsidRDefault="00F44BC1" w:rsidP="003325B5">
            <w:pPr>
              <w:spacing w:after="120" w:line="240" w:lineRule="auto"/>
              <w:rPr>
                <w:rFonts w:ascii="Arial" w:eastAsia="Calibri" w:hAnsi="Arial" w:cs="Arial"/>
                <w:kern w:val="0"/>
                <w:sz w:val="20"/>
                <w:szCs w:val="20"/>
                <w14:ligatures w14:val="none"/>
              </w:rPr>
            </w:pPr>
          </w:p>
          <w:p w14:paraId="03CB5F56" w14:textId="77777777" w:rsidR="00F44BC1" w:rsidRPr="003154E0" w:rsidRDefault="00F44BC1" w:rsidP="003325B5">
            <w:pPr>
              <w:spacing w:after="120" w:line="240" w:lineRule="auto"/>
              <w:rPr>
                <w:rFonts w:ascii="Arial" w:eastAsia="Calibri" w:hAnsi="Arial" w:cs="Arial"/>
                <w:kern w:val="0"/>
                <w:sz w:val="20"/>
                <w:szCs w:val="20"/>
                <w14:ligatures w14:val="none"/>
              </w:rPr>
            </w:pPr>
          </w:p>
        </w:tc>
      </w:tr>
    </w:tbl>
    <w:p w14:paraId="21B1AC1F" w14:textId="77777777" w:rsidR="003154E0" w:rsidRDefault="003154E0"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0041B" w:rsidRPr="00743D98" w14:paraId="68B26E83" w14:textId="77777777" w:rsidTr="0010168A">
        <w:tc>
          <w:tcPr>
            <w:tcW w:w="9016" w:type="dxa"/>
            <w:shd w:val="clear" w:color="auto" w:fill="92D050"/>
          </w:tcPr>
          <w:p w14:paraId="6DA18684" w14:textId="345B9E16" w:rsidR="00C0041B" w:rsidRPr="003154E0" w:rsidRDefault="00C3546F"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8</w:t>
            </w:r>
            <w:r w:rsidR="005E0C08">
              <w:rPr>
                <w:rFonts w:ascii="Arial" w:eastAsia="Calibri" w:hAnsi="Arial" w:cs="Arial"/>
                <w:sz w:val="20"/>
                <w:szCs w:val="20"/>
              </w:rPr>
              <w:t xml:space="preserve">. </w:t>
            </w:r>
            <w:r w:rsidR="00C0041B">
              <w:rPr>
                <w:rFonts w:ascii="Arial" w:eastAsia="Calibri" w:hAnsi="Arial" w:cs="Arial"/>
                <w:sz w:val="20"/>
                <w:szCs w:val="20"/>
              </w:rPr>
              <w:t>Other P</w:t>
            </w:r>
            <w:r w:rsidR="00C0041B" w:rsidRPr="00743D98">
              <w:rPr>
                <w:rFonts w:ascii="Arial" w:eastAsia="Calibri" w:hAnsi="Arial" w:cs="Arial"/>
                <w:sz w:val="20"/>
                <w:szCs w:val="20"/>
              </w:rPr>
              <w:t xml:space="preserve">erson(s) or </w:t>
            </w:r>
            <w:r w:rsidR="00D102F0">
              <w:rPr>
                <w:rFonts w:ascii="Arial" w:eastAsia="Calibri" w:hAnsi="Arial" w:cs="Arial"/>
                <w:sz w:val="20"/>
                <w:szCs w:val="20"/>
              </w:rPr>
              <w:t>Agency</w:t>
            </w:r>
            <w:r w:rsidR="00C0041B" w:rsidRPr="00743D98">
              <w:rPr>
                <w:rFonts w:ascii="Arial" w:eastAsia="Calibri" w:hAnsi="Arial" w:cs="Arial"/>
                <w:sz w:val="20"/>
                <w:szCs w:val="20"/>
              </w:rPr>
              <w:t xml:space="preserve">(s) </w:t>
            </w:r>
            <w:r w:rsidR="00C0041B">
              <w:rPr>
                <w:rFonts w:ascii="Arial" w:eastAsia="Calibri" w:hAnsi="Arial" w:cs="Arial"/>
                <w:sz w:val="20"/>
                <w:szCs w:val="20"/>
              </w:rPr>
              <w:t>believed to have been involved with the adult.</w:t>
            </w:r>
          </w:p>
        </w:tc>
      </w:tr>
      <w:tr w:rsidR="00C0041B" w:rsidRPr="00743D98" w14:paraId="2ECF3F97" w14:textId="77777777" w:rsidTr="00DC0C66">
        <w:tc>
          <w:tcPr>
            <w:tcW w:w="9016" w:type="dxa"/>
            <w:shd w:val="clear" w:color="auto" w:fill="auto"/>
          </w:tcPr>
          <w:p w14:paraId="4AFB894E" w14:textId="77777777" w:rsidR="00C0041B" w:rsidRPr="003154E0" w:rsidRDefault="00C0041B" w:rsidP="0010168A">
            <w:pPr>
              <w:spacing w:after="120" w:line="240" w:lineRule="auto"/>
              <w:rPr>
                <w:rFonts w:ascii="Arial" w:eastAsia="Calibri" w:hAnsi="Arial" w:cs="Arial"/>
                <w:kern w:val="0"/>
                <w:sz w:val="20"/>
                <w:szCs w:val="20"/>
                <w14:ligatures w14:val="none"/>
              </w:rPr>
            </w:pPr>
          </w:p>
        </w:tc>
      </w:tr>
      <w:tr w:rsidR="00C0041B" w:rsidRPr="00743D98" w14:paraId="662AC54D" w14:textId="77777777" w:rsidTr="00EC372D">
        <w:tc>
          <w:tcPr>
            <w:tcW w:w="9016" w:type="dxa"/>
            <w:shd w:val="clear" w:color="auto" w:fill="auto"/>
          </w:tcPr>
          <w:p w14:paraId="7E6AE6F2" w14:textId="77777777" w:rsidR="00C0041B" w:rsidRPr="00743D98" w:rsidRDefault="00C0041B" w:rsidP="0010168A">
            <w:pPr>
              <w:spacing w:after="120" w:line="240" w:lineRule="auto"/>
              <w:rPr>
                <w:rFonts w:ascii="Arial" w:eastAsia="Calibri" w:hAnsi="Arial" w:cs="Arial"/>
                <w:kern w:val="0"/>
                <w:sz w:val="20"/>
                <w:szCs w:val="20"/>
                <w14:ligatures w14:val="none"/>
              </w:rPr>
            </w:pPr>
          </w:p>
        </w:tc>
      </w:tr>
      <w:tr w:rsidR="00C0041B" w:rsidRPr="00743D98" w14:paraId="2BEB3384" w14:textId="77777777" w:rsidTr="00CA7989">
        <w:tc>
          <w:tcPr>
            <w:tcW w:w="9016" w:type="dxa"/>
            <w:tcBorders>
              <w:bottom w:val="single" w:sz="4" w:space="0" w:color="auto"/>
            </w:tcBorders>
            <w:shd w:val="clear" w:color="auto" w:fill="auto"/>
          </w:tcPr>
          <w:p w14:paraId="5BECF120" w14:textId="77777777" w:rsidR="00C0041B" w:rsidRPr="003154E0" w:rsidRDefault="00C0041B" w:rsidP="0010168A">
            <w:pPr>
              <w:spacing w:after="120" w:line="240" w:lineRule="auto"/>
              <w:rPr>
                <w:rFonts w:ascii="Arial" w:eastAsia="Calibri" w:hAnsi="Arial" w:cs="Arial"/>
                <w:kern w:val="0"/>
                <w:sz w:val="20"/>
                <w:szCs w:val="20"/>
                <w14:ligatures w14:val="none"/>
              </w:rPr>
            </w:pPr>
          </w:p>
        </w:tc>
      </w:tr>
      <w:tr w:rsidR="00C0041B" w:rsidRPr="00743D98" w14:paraId="0D11CE2C" w14:textId="77777777" w:rsidTr="00CA7989">
        <w:tc>
          <w:tcPr>
            <w:tcW w:w="9016" w:type="dxa"/>
            <w:tcBorders>
              <w:bottom w:val="single" w:sz="4" w:space="0" w:color="auto"/>
            </w:tcBorders>
            <w:shd w:val="clear" w:color="auto" w:fill="auto"/>
          </w:tcPr>
          <w:p w14:paraId="082BA2D1" w14:textId="77777777" w:rsidR="00C0041B" w:rsidRPr="003154E0" w:rsidRDefault="00C0041B" w:rsidP="0010168A">
            <w:pPr>
              <w:spacing w:after="120" w:line="240" w:lineRule="auto"/>
              <w:rPr>
                <w:rFonts w:ascii="Arial" w:eastAsia="Calibri" w:hAnsi="Arial" w:cs="Arial"/>
                <w:kern w:val="0"/>
                <w:sz w:val="20"/>
                <w:szCs w:val="20"/>
                <w14:ligatures w14:val="none"/>
              </w:rPr>
            </w:pPr>
          </w:p>
        </w:tc>
      </w:tr>
    </w:tbl>
    <w:p w14:paraId="55AB3C60" w14:textId="77777777" w:rsidR="009473E1" w:rsidRDefault="009473E1"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E0C08" w:rsidRPr="00743D98" w14:paraId="69075431" w14:textId="77777777" w:rsidTr="0010168A">
        <w:tc>
          <w:tcPr>
            <w:tcW w:w="9016" w:type="dxa"/>
            <w:shd w:val="clear" w:color="auto" w:fill="92D050"/>
          </w:tcPr>
          <w:p w14:paraId="6FA35BD8" w14:textId="1DE31A6E" w:rsidR="005E0C08" w:rsidRPr="003154E0" w:rsidRDefault="00C3546F"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9</w:t>
            </w:r>
            <w:r w:rsidR="005E0C08">
              <w:rPr>
                <w:rFonts w:ascii="Arial" w:eastAsia="Calibri" w:hAnsi="Arial" w:cs="Arial"/>
                <w:sz w:val="20"/>
                <w:szCs w:val="20"/>
              </w:rPr>
              <w:t>. If relevant provide details why this case may attract media attention</w:t>
            </w:r>
          </w:p>
        </w:tc>
      </w:tr>
      <w:tr w:rsidR="005E0C08" w:rsidRPr="00743D98" w14:paraId="0273E1F8" w14:textId="77777777" w:rsidTr="00D73625">
        <w:trPr>
          <w:trHeight w:val="581"/>
        </w:trPr>
        <w:tc>
          <w:tcPr>
            <w:tcW w:w="9016" w:type="dxa"/>
            <w:shd w:val="clear" w:color="auto" w:fill="auto"/>
          </w:tcPr>
          <w:p w14:paraId="5935DD33" w14:textId="77777777" w:rsidR="005E0C08" w:rsidRPr="003154E0" w:rsidRDefault="005E0C08" w:rsidP="0010168A">
            <w:pPr>
              <w:spacing w:after="120" w:line="240" w:lineRule="auto"/>
              <w:rPr>
                <w:rFonts w:ascii="Arial" w:eastAsia="Calibri" w:hAnsi="Arial" w:cs="Arial"/>
                <w:kern w:val="0"/>
                <w:sz w:val="20"/>
                <w:szCs w:val="20"/>
                <w14:ligatures w14:val="none"/>
              </w:rPr>
            </w:pPr>
          </w:p>
        </w:tc>
      </w:tr>
    </w:tbl>
    <w:p w14:paraId="146172D1" w14:textId="77777777" w:rsidR="005E0C08" w:rsidRDefault="005E0C08"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B11C6" w:rsidRPr="00743D98" w14:paraId="11E2FEAD" w14:textId="77777777" w:rsidTr="0010168A">
        <w:tc>
          <w:tcPr>
            <w:tcW w:w="9016" w:type="dxa"/>
            <w:shd w:val="clear" w:color="auto" w:fill="92D050"/>
          </w:tcPr>
          <w:p w14:paraId="4CE89683" w14:textId="5263C9A6" w:rsidR="00BB11C6" w:rsidRPr="003154E0" w:rsidRDefault="00BB11C6"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1</w:t>
            </w:r>
            <w:r w:rsidR="00C3546F">
              <w:rPr>
                <w:rFonts w:ascii="Arial" w:eastAsia="Calibri" w:hAnsi="Arial" w:cs="Arial"/>
                <w:sz w:val="20"/>
                <w:szCs w:val="20"/>
              </w:rPr>
              <w:t>0</w:t>
            </w:r>
            <w:r>
              <w:rPr>
                <w:rFonts w:ascii="Arial" w:eastAsia="Calibri" w:hAnsi="Arial" w:cs="Arial"/>
                <w:sz w:val="20"/>
                <w:szCs w:val="20"/>
              </w:rPr>
              <w:t>. Other supporting information</w:t>
            </w:r>
          </w:p>
        </w:tc>
      </w:tr>
      <w:tr w:rsidR="00BB11C6" w:rsidRPr="00743D98" w14:paraId="59838E96" w14:textId="77777777" w:rsidTr="00D73625">
        <w:trPr>
          <w:trHeight w:val="542"/>
        </w:trPr>
        <w:tc>
          <w:tcPr>
            <w:tcW w:w="9016" w:type="dxa"/>
            <w:shd w:val="clear" w:color="auto" w:fill="auto"/>
          </w:tcPr>
          <w:p w14:paraId="4C50F994" w14:textId="77777777" w:rsidR="00BB11C6" w:rsidRPr="003154E0" w:rsidRDefault="00BB11C6" w:rsidP="0010168A">
            <w:pPr>
              <w:spacing w:after="120" w:line="240" w:lineRule="auto"/>
              <w:rPr>
                <w:rFonts w:ascii="Arial" w:eastAsia="Calibri" w:hAnsi="Arial" w:cs="Arial"/>
                <w:kern w:val="0"/>
                <w:sz w:val="20"/>
                <w:szCs w:val="20"/>
                <w14:ligatures w14:val="none"/>
              </w:rPr>
            </w:pPr>
          </w:p>
        </w:tc>
      </w:tr>
    </w:tbl>
    <w:p w14:paraId="0195FED4" w14:textId="77777777" w:rsidR="005E0C08" w:rsidRDefault="005E0C08" w:rsidP="009473E1">
      <w:pPr>
        <w:spacing w:after="120" w:line="240" w:lineRule="auto"/>
        <w:rPr>
          <w:rFonts w:ascii="Arial" w:eastAsia="Calibri" w:hAnsi="Arial" w:cs="Arial"/>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5405"/>
      </w:tblGrid>
      <w:tr w:rsidR="00C0041B" w:rsidRPr="00743D98" w14:paraId="0C92FBC1" w14:textId="77777777" w:rsidTr="0010168A">
        <w:tc>
          <w:tcPr>
            <w:tcW w:w="9016" w:type="dxa"/>
            <w:gridSpan w:val="2"/>
            <w:shd w:val="clear" w:color="auto" w:fill="92D050"/>
          </w:tcPr>
          <w:p w14:paraId="1DACE326" w14:textId="67961847" w:rsidR="00C0041B" w:rsidRPr="003154E0" w:rsidRDefault="005E0C08" w:rsidP="0010168A">
            <w:pPr>
              <w:spacing w:after="120" w:line="240" w:lineRule="auto"/>
              <w:rPr>
                <w:rFonts w:ascii="Arial" w:eastAsia="Calibri" w:hAnsi="Arial" w:cs="Arial"/>
                <w:kern w:val="0"/>
                <w:sz w:val="20"/>
                <w:szCs w:val="20"/>
                <w14:ligatures w14:val="none"/>
              </w:rPr>
            </w:pPr>
            <w:r>
              <w:rPr>
                <w:rFonts w:ascii="Arial" w:eastAsia="Calibri" w:hAnsi="Arial" w:cs="Arial"/>
                <w:sz w:val="20"/>
                <w:szCs w:val="20"/>
              </w:rPr>
              <w:t>1</w:t>
            </w:r>
            <w:r w:rsidR="00C3546F">
              <w:rPr>
                <w:rFonts w:ascii="Arial" w:eastAsia="Calibri" w:hAnsi="Arial" w:cs="Arial"/>
                <w:sz w:val="20"/>
                <w:szCs w:val="20"/>
              </w:rPr>
              <w:t>1</w:t>
            </w:r>
            <w:r>
              <w:rPr>
                <w:rFonts w:ascii="Arial" w:eastAsia="Calibri" w:hAnsi="Arial" w:cs="Arial"/>
                <w:sz w:val="20"/>
                <w:szCs w:val="20"/>
              </w:rPr>
              <w:t xml:space="preserve">. </w:t>
            </w:r>
            <w:r w:rsidR="00C0041B" w:rsidRPr="00743D98">
              <w:rPr>
                <w:rFonts w:ascii="Arial" w:eastAsia="Calibri" w:hAnsi="Arial" w:cs="Arial"/>
                <w:sz w:val="20"/>
                <w:szCs w:val="20"/>
              </w:rPr>
              <w:t>Referrer signature</w:t>
            </w:r>
          </w:p>
        </w:tc>
      </w:tr>
      <w:tr w:rsidR="00C0041B" w:rsidRPr="00743D98" w14:paraId="29AF5E3F" w14:textId="77777777" w:rsidTr="0010168A">
        <w:tc>
          <w:tcPr>
            <w:tcW w:w="3611" w:type="dxa"/>
            <w:shd w:val="clear" w:color="auto" w:fill="auto"/>
          </w:tcPr>
          <w:p w14:paraId="7DD0D182" w14:textId="77777777" w:rsidR="00C0041B" w:rsidRPr="003154E0" w:rsidRDefault="00C0041B" w:rsidP="0010168A">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Signature:</w:t>
            </w:r>
          </w:p>
        </w:tc>
        <w:tc>
          <w:tcPr>
            <w:tcW w:w="5405" w:type="dxa"/>
            <w:shd w:val="clear" w:color="auto" w:fill="auto"/>
          </w:tcPr>
          <w:p w14:paraId="4F02637C" w14:textId="77777777" w:rsidR="00C0041B" w:rsidRPr="003154E0" w:rsidRDefault="00C0041B" w:rsidP="0010168A">
            <w:pPr>
              <w:spacing w:after="120" w:line="240" w:lineRule="auto"/>
              <w:rPr>
                <w:rFonts w:ascii="Arial" w:eastAsia="Calibri" w:hAnsi="Arial" w:cs="Arial"/>
                <w:kern w:val="0"/>
                <w:sz w:val="20"/>
                <w:szCs w:val="20"/>
                <w14:ligatures w14:val="none"/>
              </w:rPr>
            </w:pPr>
          </w:p>
        </w:tc>
      </w:tr>
      <w:tr w:rsidR="00C0041B" w:rsidRPr="00743D98" w14:paraId="7BE49C59" w14:textId="77777777" w:rsidTr="0010168A">
        <w:tc>
          <w:tcPr>
            <w:tcW w:w="3611" w:type="dxa"/>
            <w:shd w:val="clear" w:color="auto" w:fill="auto"/>
          </w:tcPr>
          <w:p w14:paraId="47BF5454" w14:textId="77777777" w:rsidR="00C0041B" w:rsidRPr="003154E0" w:rsidRDefault="00C0041B" w:rsidP="0010168A">
            <w:pPr>
              <w:spacing w:after="120" w:line="240" w:lineRule="auto"/>
              <w:rPr>
                <w:rFonts w:ascii="Arial" w:eastAsia="Calibri" w:hAnsi="Arial" w:cs="Arial"/>
                <w:kern w:val="0"/>
                <w:sz w:val="20"/>
                <w:szCs w:val="20"/>
                <w14:ligatures w14:val="none"/>
              </w:rPr>
            </w:pPr>
            <w:r w:rsidRPr="00743D98">
              <w:rPr>
                <w:rFonts w:ascii="Arial" w:eastAsia="Calibri" w:hAnsi="Arial" w:cs="Arial"/>
                <w:sz w:val="20"/>
                <w:szCs w:val="20"/>
              </w:rPr>
              <w:t>Date:</w:t>
            </w:r>
          </w:p>
        </w:tc>
        <w:tc>
          <w:tcPr>
            <w:tcW w:w="5405" w:type="dxa"/>
            <w:shd w:val="clear" w:color="auto" w:fill="auto"/>
          </w:tcPr>
          <w:p w14:paraId="1212F243" w14:textId="77777777" w:rsidR="00C0041B" w:rsidRPr="003154E0" w:rsidRDefault="00C0041B" w:rsidP="0010168A">
            <w:pPr>
              <w:spacing w:after="120" w:line="240" w:lineRule="auto"/>
              <w:rPr>
                <w:rFonts w:ascii="Arial" w:eastAsia="Calibri" w:hAnsi="Arial" w:cs="Arial"/>
                <w:kern w:val="0"/>
                <w:sz w:val="20"/>
                <w:szCs w:val="20"/>
                <w14:ligatures w14:val="none"/>
              </w:rPr>
            </w:pPr>
          </w:p>
        </w:tc>
      </w:tr>
    </w:tbl>
    <w:p w14:paraId="44FA42D2" w14:textId="77777777" w:rsidR="009473E1" w:rsidRDefault="009473E1" w:rsidP="005E0C08">
      <w:pPr>
        <w:spacing w:after="120" w:line="240" w:lineRule="auto"/>
        <w:rPr>
          <w:rFonts w:ascii="Arial" w:eastAsia="Calibri" w:hAnsi="Arial" w:cs="Arial"/>
          <w:kern w:val="0"/>
          <w:sz w:val="20"/>
          <w:szCs w:val="20"/>
          <w14:ligatures w14:val="none"/>
        </w:rPr>
      </w:pPr>
    </w:p>
    <w:p w14:paraId="5751710F" w14:textId="618ECEBA" w:rsidR="008F0A2C" w:rsidRPr="009473E1" w:rsidRDefault="008F0A2C" w:rsidP="005E0C08">
      <w:pPr>
        <w:spacing w:after="120" w:line="240"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When completed, e mail this form to </w:t>
      </w:r>
      <w:r w:rsidRPr="00743D98">
        <w:rPr>
          <w:rFonts w:ascii="Arial" w:eastAsia="Calibri" w:hAnsi="Arial" w:cs="Arial"/>
          <w:kern w:val="0"/>
          <w:sz w:val="20"/>
          <w:szCs w:val="20"/>
          <w14:ligatures w14:val="none"/>
        </w:rPr>
        <w:t xml:space="preserve">the HSAPB Senior Safeguarding Officer </w:t>
      </w:r>
      <w:hyperlink r:id="rId12" w:history="1">
        <w:r w:rsidRPr="00743D98">
          <w:rPr>
            <w:rStyle w:val="Hyperlink"/>
            <w:rFonts w:ascii="Arial" w:eastAsia="Calibri" w:hAnsi="Arial" w:cs="Arial"/>
            <w:kern w:val="0"/>
            <w:sz w:val="20"/>
            <w:szCs w:val="20"/>
            <w14:ligatures w14:val="none"/>
          </w:rPr>
          <w:t>safeguardingadultsboard@hullcc.gov.uk</w:t>
        </w:r>
      </w:hyperlink>
    </w:p>
    <w:sectPr w:rsidR="008F0A2C" w:rsidRPr="009473E1" w:rsidSect="009473E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7B4F6" w14:textId="77777777" w:rsidR="009473E1" w:rsidRDefault="009473E1" w:rsidP="009473E1">
      <w:pPr>
        <w:spacing w:after="0" w:line="240" w:lineRule="auto"/>
      </w:pPr>
      <w:r>
        <w:separator/>
      </w:r>
    </w:p>
  </w:endnote>
  <w:endnote w:type="continuationSeparator" w:id="0">
    <w:p w14:paraId="21AD7073" w14:textId="77777777" w:rsidR="009473E1" w:rsidRDefault="009473E1" w:rsidP="0094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0EBE" w14:textId="411AB973" w:rsidR="00F44BC1" w:rsidRDefault="00F44BC1">
    <w:pPr>
      <w:pStyle w:val="Footer"/>
    </w:pPr>
    <w:r>
      <w:rPr>
        <w:noProof/>
      </w:rPr>
      <mc:AlternateContent>
        <mc:Choice Requires="wps">
          <w:drawing>
            <wp:anchor distT="0" distB="0" distL="0" distR="0" simplePos="0" relativeHeight="251662336" behindDoc="0" locked="0" layoutInCell="1" allowOverlap="1" wp14:anchorId="39494B37" wp14:editId="66F1A7B0">
              <wp:simplePos x="635" y="635"/>
              <wp:positionH relativeFrom="page">
                <wp:align>center</wp:align>
              </wp:positionH>
              <wp:positionV relativeFrom="page">
                <wp:align>bottom</wp:align>
              </wp:positionV>
              <wp:extent cx="643255" cy="424815"/>
              <wp:effectExtent l="0" t="0" r="4445" b="0"/>
              <wp:wrapNone/>
              <wp:docPr id="1283927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983A24F" w14:textId="09F686A5"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494B37" id="_x0000_t202" coordsize="21600,21600" o:spt="202" path="m,l,21600r21600,l21600,xe">
              <v:stroke joinstyle="miter"/>
              <v:path gradientshapeok="t" o:connecttype="rect"/>
            </v:shapetype>
            <v:shape id="Text Box 5" o:spid="_x0000_s1028" type="#_x0000_t202" alt="OFFICIAL" style="position:absolute;margin-left:0;margin-top:0;width:50.65pt;height:33.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agQDgIAABwEAAAOAAAAZHJzL2Uyb0RvYy54bWysU8Fu2zAMvQ/YPwi6L3aypG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" filled="f" stroked="f">
              <v:fill o:detectmouseclick="t"/>
              <v:textbox style="mso-fit-shape-to-text:t" inset="0,0,0,15pt">
                <w:txbxContent>
                  <w:p w14:paraId="3983A24F" w14:textId="09F686A5"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9D43" w14:textId="2417A7BA" w:rsidR="009473E1" w:rsidRDefault="00F44BC1">
    <w:pPr>
      <w:pStyle w:val="Footer"/>
      <w:jc w:val="right"/>
    </w:pPr>
    <w:r>
      <w:rPr>
        <w:noProof/>
      </w:rPr>
      <mc:AlternateContent>
        <mc:Choice Requires="wps">
          <w:drawing>
            <wp:anchor distT="0" distB="0" distL="0" distR="0" simplePos="0" relativeHeight="251663360" behindDoc="0" locked="0" layoutInCell="1" allowOverlap="1" wp14:anchorId="3A8A6157" wp14:editId="677700B4">
              <wp:simplePos x="914400" y="10134600"/>
              <wp:positionH relativeFrom="page">
                <wp:align>center</wp:align>
              </wp:positionH>
              <wp:positionV relativeFrom="page">
                <wp:align>bottom</wp:align>
              </wp:positionV>
              <wp:extent cx="643255" cy="424815"/>
              <wp:effectExtent l="0" t="0" r="4445" b="0"/>
              <wp:wrapNone/>
              <wp:docPr id="14631301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0A56156" w14:textId="2394094B"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A6157" id="_x0000_t202" coordsize="21600,21600" o:spt="202" path="m,l,21600r21600,l21600,xe">
              <v:stroke joinstyle="miter"/>
              <v:path gradientshapeok="t" o:connecttype="rect"/>
            </v:shapetype>
            <v:shape id="Text Box 6" o:spid="_x0000_s1029" type="#_x0000_t202" alt="OFFICIAL" style="position:absolute;left:0;text-align:left;margin-left:0;margin-top:0;width:50.65pt;height:33.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" filled="f" stroked="f">
              <v:fill o:detectmouseclick="t"/>
              <v:textbox style="mso-fit-shape-to-text:t" inset="0,0,0,15pt">
                <w:txbxContent>
                  <w:p w14:paraId="40A56156" w14:textId="2394094B"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v:textbox>
              <w10:wrap anchorx="page" anchory="page"/>
            </v:shape>
          </w:pict>
        </mc:Fallback>
      </mc:AlternateContent>
    </w:r>
    <w:sdt>
      <w:sdtPr>
        <w:id w:val="2021885952"/>
        <w:docPartObj>
          <w:docPartGallery w:val="Page Numbers (Bottom of Page)"/>
          <w:docPartUnique/>
        </w:docPartObj>
      </w:sdtPr>
      <w:sdtEndPr>
        <w:rPr>
          <w:noProof/>
        </w:rPr>
      </w:sdtEndPr>
      <w:sdtContent>
        <w:r w:rsidR="009473E1">
          <w:fldChar w:fldCharType="begin"/>
        </w:r>
        <w:r w:rsidR="009473E1">
          <w:instrText xml:space="preserve"> PAGE   \* MERGEFORMAT </w:instrText>
        </w:r>
        <w:r w:rsidR="009473E1">
          <w:fldChar w:fldCharType="separate"/>
        </w:r>
        <w:r w:rsidR="009473E1">
          <w:rPr>
            <w:noProof/>
          </w:rPr>
          <w:t>2</w:t>
        </w:r>
        <w:r w:rsidR="009473E1">
          <w:rPr>
            <w:noProof/>
          </w:rPr>
          <w:fldChar w:fldCharType="end"/>
        </w:r>
      </w:sdtContent>
    </w:sdt>
  </w:p>
  <w:p w14:paraId="2619B794" w14:textId="77777777" w:rsidR="009473E1" w:rsidRDefault="00947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544F" w14:textId="20A90EFB" w:rsidR="00F44BC1" w:rsidRDefault="00F44BC1">
    <w:pPr>
      <w:pStyle w:val="Footer"/>
    </w:pPr>
    <w:r>
      <w:rPr>
        <w:noProof/>
      </w:rPr>
      <mc:AlternateContent>
        <mc:Choice Requires="wps">
          <w:drawing>
            <wp:anchor distT="0" distB="0" distL="0" distR="0" simplePos="0" relativeHeight="251661312" behindDoc="0" locked="0" layoutInCell="1" allowOverlap="1" wp14:anchorId="10B06ADC" wp14:editId="7D06295D">
              <wp:simplePos x="635" y="635"/>
              <wp:positionH relativeFrom="page">
                <wp:align>center</wp:align>
              </wp:positionH>
              <wp:positionV relativeFrom="page">
                <wp:align>bottom</wp:align>
              </wp:positionV>
              <wp:extent cx="643255" cy="424815"/>
              <wp:effectExtent l="0" t="0" r="4445" b="0"/>
              <wp:wrapNone/>
              <wp:docPr id="65707359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BCFD042" w14:textId="2E753A56"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B06ADC" id="_x0000_t202" coordsize="21600,21600" o:spt="202" path="m,l,21600r21600,l21600,xe">
              <v:stroke joinstyle="miter"/>
              <v:path gradientshapeok="t" o:connecttype="rect"/>
            </v:shapetype>
            <v:shape id="Text Box 4" o:spid="_x0000_s1031" type="#_x0000_t202" alt="OFFICIAL" style="position:absolute;margin-left:0;margin-top:0;width:50.65pt;height:33.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" filled="f" stroked="f">
              <v:fill o:detectmouseclick="t"/>
              <v:textbox style="mso-fit-shape-to-text:t" inset="0,0,0,15pt">
                <w:txbxContent>
                  <w:p w14:paraId="3BCFD042" w14:textId="2E753A56"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3549" w14:textId="77777777" w:rsidR="009473E1" w:rsidRDefault="009473E1" w:rsidP="009473E1">
      <w:pPr>
        <w:spacing w:after="0" w:line="240" w:lineRule="auto"/>
      </w:pPr>
      <w:r>
        <w:separator/>
      </w:r>
    </w:p>
  </w:footnote>
  <w:footnote w:type="continuationSeparator" w:id="0">
    <w:p w14:paraId="2CFE7680" w14:textId="77777777" w:rsidR="009473E1" w:rsidRDefault="009473E1" w:rsidP="00947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A9D2" w14:textId="7A5017D8" w:rsidR="00F44BC1" w:rsidRDefault="00F44BC1">
    <w:pPr>
      <w:pStyle w:val="Header"/>
    </w:pPr>
    <w:r>
      <w:rPr>
        <w:noProof/>
      </w:rPr>
      <mc:AlternateContent>
        <mc:Choice Requires="wps">
          <w:drawing>
            <wp:anchor distT="0" distB="0" distL="0" distR="0" simplePos="0" relativeHeight="251659264" behindDoc="0" locked="0" layoutInCell="1" allowOverlap="1" wp14:anchorId="6DAFA284" wp14:editId="5A296145">
              <wp:simplePos x="635" y="635"/>
              <wp:positionH relativeFrom="page">
                <wp:align>center</wp:align>
              </wp:positionH>
              <wp:positionV relativeFrom="page">
                <wp:align>top</wp:align>
              </wp:positionV>
              <wp:extent cx="643255" cy="424815"/>
              <wp:effectExtent l="0" t="0" r="4445" b="13335"/>
              <wp:wrapNone/>
              <wp:docPr id="5451336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3DE120F5" w14:textId="00BA2D8D"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AFA284"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3DE120F5" w14:textId="00BA2D8D"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E321" w14:textId="1D1209B6" w:rsidR="009473E1" w:rsidRDefault="00F44BC1">
    <w:pPr>
      <w:pStyle w:val="Header"/>
    </w:pPr>
    <w:r>
      <w:rPr>
        <w:noProof/>
      </w:rPr>
      <mc:AlternateContent>
        <mc:Choice Requires="wps">
          <w:drawing>
            <wp:anchor distT="0" distB="0" distL="0" distR="0" simplePos="0" relativeHeight="251660288" behindDoc="0" locked="0" layoutInCell="1" allowOverlap="1" wp14:anchorId="580B408B" wp14:editId="15873B41">
              <wp:simplePos x="914400" y="146050"/>
              <wp:positionH relativeFrom="page">
                <wp:align>center</wp:align>
              </wp:positionH>
              <wp:positionV relativeFrom="page">
                <wp:align>top</wp:align>
              </wp:positionV>
              <wp:extent cx="643255" cy="424815"/>
              <wp:effectExtent l="0" t="0" r="4445" b="13335"/>
              <wp:wrapNone/>
              <wp:docPr id="7531659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38B6820" w14:textId="16265291"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B408B"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038B6820" w14:textId="16265291"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v:textbox>
              <w10:wrap anchorx="page" anchory="page"/>
            </v:shape>
          </w:pict>
        </mc:Fallback>
      </mc:AlternateContent>
    </w:r>
    <w:r w:rsidR="009473E1">
      <w:ptab w:relativeTo="margin" w:alignment="center" w:leader="none"/>
    </w:r>
    <w:r w:rsidR="009473E1">
      <w:ptab w:relativeTo="margin" w:alignment="right" w:leader="none"/>
    </w:r>
    <w:r w:rsidR="009473E1">
      <w:rPr>
        <w:noProof/>
        <w:lang w:eastAsia="en-GB"/>
      </w:rPr>
      <w:drawing>
        <wp:inline distT="0" distB="0" distL="0" distR="0" wp14:anchorId="6D62DA40" wp14:editId="21BB4A0D">
          <wp:extent cx="676275" cy="629230"/>
          <wp:effectExtent l="0" t="0" r="0" b="0"/>
          <wp:docPr id="1386199731" name="Picture 1386199731" descr="cid:93CCC266-0FDB-4A27-9008-31B7460A10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3CCC266-0FDB-4A27-9008-31B7460A102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056" cy="6374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D56B" w14:textId="6C9EFC29" w:rsidR="00F44BC1" w:rsidRDefault="00F44BC1">
    <w:pPr>
      <w:pStyle w:val="Header"/>
    </w:pPr>
    <w:r>
      <w:rPr>
        <w:noProof/>
      </w:rPr>
      <mc:AlternateContent>
        <mc:Choice Requires="wps">
          <w:drawing>
            <wp:anchor distT="0" distB="0" distL="0" distR="0" simplePos="0" relativeHeight="251658240" behindDoc="0" locked="0" layoutInCell="1" allowOverlap="1" wp14:anchorId="2A3CAD0D" wp14:editId="7FBF31A1">
              <wp:simplePos x="635" y="635"/>
              <wp:positionH relativeFrom="page">
                <wp:align>center</wp:align>
              </wp:positionH>
              <wp:positionV relativeFrom="page">
                <wp:align>top</wp:align>
              </wp:positionV>
              <wp:extent cx="643255" cy="424815"/>
              <wp:effectExtent l="0" t="0" r="4445" b="13335"/>
              <wp:wrapNone/>
              <wp:docPr id="12633653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380B807" w14:textId="2C20D563"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CAD0D" id="_x0000_t202" coordsize="21600,21600" o:spt="202" path="m,l,21600r21600,l21600,xe">
              <v:stroke joinstyle="miter"/>
              <v:path gradientshapeok="t" o:connecttype="rect"/>
            </v:shapetype>
            <v:shape id="Text Box 1" o:spid="_x0000_s1030" type="#_x0000_t202" alt="OFFICIAL" style="position:absolute;margin-left:0;margin-top:0;width:50.65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7380B807" w14:textId="2C20D563" w:rsidR="00F44BC1" w:rsidRPr="00F44BC1" w:rsidRDefault="00F44BC1" w:rsidP="00F44BC1">
                    <w:pPr>
                      <w:spacing w:after="0"/>
                      <w:rPr>
                        <w:rFonts w:ascii="Calibri" w:eastAsia="Calibri" w:hAnsi="Calibri" w:cs="Calibri"/>
                        <w:noProof/>
                        <w:color w:val="000000"/>
                        <w:sz w:val="28"/>
                        <w:szCs w:val="28"/>
                      </w:rPr>
                    </w:pPr>
                    <w:r w:rsidRPr="00F44BC1">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857"/>
    <w:multiLevelType w:val="hybridMultilevel"/>
    <w:tmpl w:val="645A4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638CD"/>
    <w:multiLevelType w:val="hybridMultilevel"/>
    <w:tmpl w:val="C54C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C2C8E"/>
    <w:multiLevelType w:val="hybridMultilevel"/>
    <w:tmpl w:val="E11C8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9B3EDA"/>
    <w:multiLevelType w:val="hybridMultilevel"/>
    <w:tmpl w:val="08BC8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C405ED"/>
    <w:multiLevelType w:val="hybridMultilevel"/>
    <w:tmpl w:val="0A441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72780A"/>
    <w:multiLevelType w:val="hybridMultilevel"/>
    <w:tmpl w:val="D5F6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F67F0"/>
    <w:multiLevelType w:val="hybridMultilevel"/>
    <w:tmpl w:val="4506599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3A61B19"/>
    <w:multiLevelType w:val="hybridMultilevel"/>
    <w:tmpl w:val="92AA1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91A2A"/>
    <w:multiLevelType w:val="hybridMultilevel"/>
    <w:tmpl w:val="EEC8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14D9"/>
    <w:multiLevelType w:val="hybridMultilevel"/>
    <w:tmpl w:val="11B0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9260A"/>
    <w:multiLevelType w:val="hybridMultilevel"/>
    <w:tmpl w:val="F9CCA6C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425A442A"/>
    <w:multiLevelType w:val="hybridMultilevel"/>
    <w:tmpl w:val="EF46EE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39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C21708"/>
    <w:multiLevelType w:val="hybridMultilevel"/>
    <w:tmpl w:val="923A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E647C"/>
    <w:multiLevelType w:val="hybridMultilevel"/>
    <w:tmpl w:val="17D83E0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57C1263"/>
    <w:multiLevelType w:val="hybridMultilevel"/>
    <w:tmpl w:val="43963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B152E"/>
    <w:multiLevelType w:val="hybridMultilevel"/>
    <w:tmpl w:val="5BC03F08"/>
    <w:lvl w:ilvl="0" w:tplc="846459F6">
      <w:start w:val="1"/>
      <w:numFmt w:val="decimal"/>
      <w:lvlText w:val="%1."/>
      <w:lvlJc w:val="left"/>
      <w:pPr>
        <w:ind w:left="1004" w:hanging="360"/>
      </w:pPr>
      <w:rPr>
        <w:rFonts w:ascii="Arial" w:hAnsi="Arial" w:cs="Arial" w:hint="default"/>
        <w:b w:val="0"/>
        <w:i w:val="0"/>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73F84F5B"/>
    <w:multiLevelType w:val="hybridMultilevel"/>
    <w:tmpl w:val="5B98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AB44B2"/>
    <w:multiLevelType w:val="hybridMultilevel"/>
    <w:tmpl w:val="22DE1F3A"/>
    <w:lvl w:ilvl="0" w:tplc="442A6716">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186425">
    <w:abstractNumId w:val="17"/>
  </w:num>
  <w:num w:numId="2" w16cid:durableId="981228743">
    <w:abstractNumId w:val="13"/>
  </w:num>
  <w:num w:numId="3" w16cid:durableId="1427463016">
    <w:abstractNumId w:val="14"/>
  </w:num>
  <w:num w:numId="4" w16cid:durableId="1716660240">
    <w:abstractNumId w:val="8"/>
  </w:num>
  <w:num w:numId="5" w16cid:durableId="612636539">
    <w:abstractNumId w:val="16"/>
  </w:num>
  <w:num w:numId="6" w16cid:durableId="936712414">
    <w:abstractNumId w:val="5"/>
  </w:num>
  <w:num w:numId="7" w16cid:durableId="1710452874">
    <w:abstractNumId w:val="10"/>
  </w:num>
  <w:num w:numId="8" w16cid:durableId="2112894639">
    <w:abstractNumId w:val="3"/>
  </w:num>
  <w:num w:numId="9" w16cid:durableId="1830779471">
    <w:abstractNumId w:val="2"/>
  </w:num>
  <w:num w:numId="10" w16cid:durableId="892235740">
    <w:abstractNumId w:val="4"/>
  </w:num>
  <w:num w:numId="11" w16cid:durableId="1558324305">
    <w:abstractNumId w:val="6"/>
  </w:num>
  <w:num w:numId="12" w16cid:durableId="378282637">
    <w:abstractNumId w:val="9"/>
  </w:num>
  <w:num w:numId="13" w16cid:durableId="39593789">
    <w:abstractNumId w:val="0"/>
  </w:num>
  <w:num w:numId="14" w16cid:durableId="1266425403">
    <w:abstractNumId w:val="11"/>
  </w:num>
  <w:num w:numId="15" w16cid:durableId="1058437442">
    <w:abstractNumId w:val="7"/>
  </w:num>
  <w:num w:numId="16" w16cid:durableId="1243373601">
    <w:abstractNumId w:val="15"/>
  </w:num>
  <w:num w:numId="17" w16cid:durableId="1507551597">
    <w:abstractNumId w:val="12"/>
  </w:num>
  <w:num w:numId="18" w16cid:durableId="1238514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E1"/>
    <w:rsid w:val="00201483"/>
    <w:rsid w:val="00241603"/>
    <w:rsid w:val="002C483B"/>
    <w:rsid w:val="003154E0"/>
    <w:rsid w:val="003325B5"/>
    <w:rsid w:val="00333520"/>
    <w:rsid w:val="003B3F9B"/>
    <w:rsid w:val="00410AD2"/>
    <w:rsid w:val="00453D0B"/>
    <w:rsid w:val="005638C9"/>
    <w:rsid w:val="005E0C08"/>
    <w:rsid w:val="00743D98"/>
    <w:rsid w:val="008074D8"/>
    <w:rsid w:val="00895454"/>
    <w:rsid w:val="008F0A2C"/>
    <w:rsid w:val="00943712"/>
    <w:rsid w:val="009473E1"/>
    <w:rsid w:val="009B13F2"/>
    <w:rsid w:val="009E2164"/>
    <w:rsid w:val="00A5289D"/>
    <w:rsid w:val="00AF70CD"/>
    <w:rsid w:val="00B5603B"/>
    <w:rsid w:val="00B82CFD"/>
    <w:rsid w:val="00B9092B"/>
    <w:rsid w:val="00BB11C6"/>
    <w:rsid w:val="00C0041B"/>
    <w:rsid w:val="00C3546F"/>
    <w:rsid w:val="00D102F0"/>
    <w:rsid w:val="00D73625"/>
    <w:rsid w:val="00E63113"/>
    <w:rsid w:val="00E813EB"/>
    <w:rsid w:val="00EF2EAE"/>
    <w:rsid w:val="00F44BC1"/>
    <w:rsid w:val="00FC5BFC"/>
    <w:rsid w:val="00FE2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832A"/>
  <w15:chartTrackingRefBased/>
  <w15:docId w15:val="{1E2ED77F-4047-4EB8-A60B-8B6CB69C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08"/>
  </w:style>
  <w:style w:type="paragraph" w:styleId="Heading1">
    <w:name w:val="heading 1"/>
    <w:basedOn w:val="Normal"/>
    <w:next w:val="Normal"/>
    <w:link w:val="Heading1Char"/>
    <w:uiPriority w:val="9"/>
    <w:qFormat/>
    <w:rsid w:val="00947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3E1"/>
    <w:rPr>
      <w:rFonts w:eastAsiaTheme="majorEastAsia" w:cstheme="majorBidi"/>
      <w:color w:val="272727" w:themeColor="text1" w:themeTint="D8"/>
    </w:rPr>
  </w:style>
  <w:style w:type="paragraph" w:styleId="Title">
    <w:name w:val="Title"/>
    <w:basedOn w:val="Normal"/>
    <w:next w:val="Normal"/>
    <w:link w:val="TitleChar"/>
    <w:uiPriority w:val="10"/>
    <w:qFormat/>
    <w:rsid w:val="00947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3E1"/>
    <w:pPr>
      <w:spacing w:before="160"/>
      <w:jc w:val="center"/>
    </w:pPr>
    <w:rPr>
      <w:i/>
      <w:iCs/>
      <w:color w:val="404040" w:themeColor="text1" w:themeTint="BF"/>
    </w:rPr>
  </w:style>
  <w:style w:type="character" w:customStyle="1" w:styleId="QuoteChar">
    <w:name w:val="Quote Char"/>
    <w:basedOn w:val="DefaultParagraphFont"/>
    <w:link w:val="Quote"/>
    <w:uiPriority w:val="29"/>
    <w:rsid w:val="009473E1"/>
    <w:rPr>
      <w:i/>
      <w:iCs/>
      <w:color w:val="404040" w:themeColor="text1" w:themeTint="BF"/>
    </w:rPr>
  </w:style>
  <w:style w:type="paragraph" w:styleId="ListParagraph">
    <w:name w:val="List Paragraph"/>
    <w:basedOn w:val="Normal"/>
    <w:uiPriority w:val="34"/>
    <w:qFormat/>
    <w:rsid w:val="009473E1"/>
    <w:pPr>
      <w:ind w:left="720"/>
      <w:contextualSpacing/>
    </w:pPr>
  </w:style>
  <w:style w:type="character" w:styleId="IntenseEmphasis">
    <w:name w:val="Intense Emphasis"/>
    <w:basedOn w:val="DefaultParagraphFont"/>
    <w:uiPriority w:val="21"/>
    <w:qFormat/>
    <w:rsid w:val="009473E1"/>
    <w:rPr>
      <w:i/>
      <w:iCs/>
      <w:color w:val="0F4761" w:themeColor="accent1" w:themeShade="BF"/>
    </w:rPr>
  </w:style>
  <w:style w:type="paragraph" w:styleId="IntenseQuote">
    <w:name w:val="Intense Quote"/>
    <w:basedOn w:val="Normal"/>
    <w:next w:val="Normal"/>
    <w:link w:val="IntenseQuoteChar"/>
    <w:uiPriority w:val="30"/>
    <w:qFormat/>
    <w:rsid w:val="00947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3E1"/>
    <w:rPr>
      <w:i/>
      <w:iCs/>
      <w:color w:val="0F4761" w:themeColor="accent1" w:themeShade="BF"/>
    </w:rPr>
  </w:style>
  <w:style w:type="character" w:styleId="IntenseReference">
    <w:name w:val="Intense Reference"/>
    <w:basedOn w:val="DefaultParagraphFont"/>
    <w:uiPriority w:val="32"/>
    <w:qFormat/>
    <w:rsid w:val="009473E1"/>
    <w:rPr>
      <w:b/>
      <w:bCs/>
      <w:smallCaps/>
      <w:color w:val="0F4761" w:themeColor="accent1" w:themeShade="BF"/>
      <w:spacing w:val="5"/>
    </w:rPr>
  </w:style>
  <w:style w:type="paragraph" w:styleId="Header">
    <w:name w:val="header"/>
    <w:basedOn w:val="Normal"/>
    <w:link w:val="HeaderChar"/>
    <w:uiPriority w:val="99"/>
    <w:unhideWhenUsed/>
    <w:rsid w:val="00947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3E1"/>
  </w:style>
  <w:style w:type="paragraph" w:styleId="Footer">
    <w:name w:val="footer"/>
    <w:basedOn w:val="Normal"/>
    <w:link w:val="FooterChar"/>
    <w:uiPriority w:val="99"/>
    <w:unhideWhenUsed/>
    <w:rsid w:val="00947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3E1"/>
  </w:style>
  <w:style w:type="table" w:styleId="TableGrid">
    <w:name w:val="Table Grid"/>
    <w:basedOn w:val="TableNormal"/>
    <w:uiPriority w:val="39"/>
    <w:rsid w:val="00947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73E1"/>
    <w:rPr>
      <w:color w:val="0000FF"/>
      <w:u w:val="single"/>
    </w:rPr>
  </w:style>
  <w:style w:type="character" w:styleId="UnresolvedMention">
    <w:name w:val="Unresolved Mention"/>
    <w:basedOn w:val="DefaultParagraphFont"/>
    <w:uiPriority w:val="99"/>
    <w:semiHidden/>
    <w:unhideWhenUsed/>
    <w:rsid w:val="003154E0"/>
    <w:rPr>
      <w:color w:val="605E5C"/>
      <w:shd w:val="clear" w:color="auto" w:fill="E1DFDD"/>
    </w:rPr>
  </w:style>
  <w:style w:type="paragraph" w:styleId="NoSpacing">
    <w:name w:val="No Spacing"/>
    <w:uiPriority w:val="99"/>
    <w:qFormat/>
    <w:rsid w:val="00F44BC1"/>
    <w:pPr>
      <w:spacing w:after="0" w:line="240" w:lineRule="auto"/>
    </w:pPr>
  </w:style>
  <w:style w:type="paragraph" w:customStyle="1" w:styleId="Default">
    <w:name w:val="Default"/>
    <w:rsid w:val="00743D98"/>
    <w:pPr>
      <w:autoSpaceDE w:val="0"/>
      <w:autoSpaceDN w:val="0"/>
      <w:adjustRightInd w:val="0"/>
      <w:spacing w:after="0" w:line="240" w:lineRule="auto"/>
    </w:pPr>
    <w:rPr>
      <w:rFonts w:ascii="Calibri" w:eastAsia="Calibri" w:hAnsi="Calibri" w:cs="Calibri"/>
      <w:color w:val="000000"/>
      <w:kern w:val="0"/>
      <w:sz w:val="24"/>
      <w:szCs w:val="24"/>
      <w:lang w:eastAsia="en-GB"/>
      <w14:ligatures w14:val="none"/>
    </w:rPr>
  </w:style>
  <w:style w:type="character" w:styleId="FollowedHyperlink">
    <w:name w:val="FollowedHyperlink"/>
    <w:basedOn w:val="DefaultParagraphFont"/>
    <w:uiPriority w:val="99"/>
    <w:semiHidden/>
    <w:unhideWhenUsed/>
    <w:rsid w:val="00C354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4/23/section/4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afeguardingadultsboard@hullcc.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org.uk/assessment-and-eligibility/determination-eligibility/eligibility-outcom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ullcollaborativepartnership.org.uk/downloads/download/14/hull-safeguarding-adults-partnership-board---policies-and-procedur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feguardingadultsboard@hullcc.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Iain</dc:creator>
  <cp:keywords/>
  <dc:description/>
  <cp:lastModifiedBy>Dixon Iain</cp:lastModifiedBy>
  <cp:revision>4</cp:revision>
  <dcterms:created xsi:type="dcterms:W3CDTF">2025-08-12T09:07:00Z</dcterms:created>
  <dcterms:modified xsi:type="dcterms:W3CDTF">2025-08-12T09:17:00Z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4b4d6d07,207e1446,2ce46667</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272a25bb,4c872e81,573597fd</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2025-08-06T13:57:07Z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321402d4-22cc-4053-84c6-83fbb4a8f628</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ies>
</file>